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0" w:before="0"/>
        <w:jc w:val="left"/>
      </w:pPr>
      <w:r>
        <w:rPr>
          <w:b/>
          <w:i w:val="0"/>
          <w:color w:val="1E2935"/>
          <w:sz w:val="28"/>
        </w:rPr>
        <w:t>VOTRE ORGANISATION</w:t>
      </w:r>
    </w:p>
    <w:p>
      <w:pPr>
        <w:spacing w:after="60" w:before="0"/>
        <w:jc w:val="left"/>
      </w:pPr>
      <w:r>
        <w:rPr>
          <w:b w:val="0"/>
          <w:i/>
          <w:color w:val="6B7280"/>
          <w:sz w:val="18"/>
        </w:rPr>
        <w:t>Exemple à adapter et faire valider</w:t>
      </w:r>
    </w:p>
    <w:p>
      <w:pPr>
        <w:spacing w:after="40" w:before="0"/>
        <w:jc w:val="left"/>
      </w:pPr>
      <w:r>
        <w:rPr>
          <w:b/>
          <w:i w:val="0"/>
          <w:color w:val="EA607E"/>
          <w:sz w:val="24"/>
        </w:rPr>
        <w:t>FICHE DE POSTE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10" w:space="0" w:color="E11D48"/>
            </w:tcBorders>
          </w:tcPr>
          <w:p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120" w:before="80"/>
        <w:jc w:val="left"/>
      </w:pPr>
      <w:r>
        <w:rPr>
          <w:b/>
          <w:i w:val="0"/>
          <w:color w:val="E11D48"/>
          <w:sz w:val="40"/>
        </w:rPr>
        <w:t>Auxiliaire de vie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550"/>
        <w:gridCol w:w="2550"/>
        <w:gridCol w:w="2550"/>
        <w:gridCol w:w="2550"/>
      </w:tblGrid>
      <w:tr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SERVICE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[À préciser]</w:t>
            </w:r>
          </w:p>
        </w:tc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RESPONSABLE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[Fonction]</w:t>
            </w:r>
          </w:p>
        </w:tc>
      </w:tr>
      <w:tr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LOCALISATION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[Lieu]</w:t>
            </w:r>
          </w:p>
        </w:tc>
        <w:tc>
          <w:tcPr>
            <w:tcW w:type="dxa" w:w="1814"/>
          </w:tcPr>
          <w:p>
            <w:pPr>
              <w:spacing w:after="80"/>
            </w:pPr>
            <w:r>
              <w:rPr>
                <w:b/>
                <w:i w:val="0"/>
                <w:color w:val="6B7280"/>
                <w:sz w:val="17"/>
              </w:rPr>
              <w:t>VERSION</w:t>
            </w:r>
          </w:p>
        </w:tc>
        <w:tc>
          <w:tcPr>
            <w:tcW w:type="dxa" w:w="3118"/>
          </w:tcPr>
          <w:p>
            <w:pPr>
              <w:spacing w:after="80"/>
            </w:pPr>
            <w:r>
              <w:rPr>
                <w:b/>
                <w:i w:val="0"/>
                <w:color w:val="E11D48"/>
                <w:sz w:val="20"/>
              </w:rPr>
              <w:t>1.0 — [Date]</w:t>
            </w:r>
          </w:p>
        </w:tc>
      </w:tr>
    </w:tbl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FINALITÉ DU POSTE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8" w:space="0" w:color="E11D48"/>
            </w:tcBorders>
          </w:tcPr>
          <w:p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20"/>
      </w:pPr>
    </w:p>
    <w:p>
      <w:pPr>
        <w:spacing w:after="60" w:before="0"/>
        <w:jc w:val="left"/>
      </w:pPr>
      <w:r>
        <w:rPr>
          <w:b w:val="0"/>
          <w:i w:val="0"/>
          <w:sz w:val="20"/>
        </w:rPr>
        <w:t>Accompagner la personne dans les actes essentiels de la vie quotidienne en préservant son autonomie, sa dignité et sa sécurité dans le périmètre autorisé.</w:t>
      </w:r>
    </w:p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MISSIONS PRINCIPALES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8" w:space="0" w:color="E11D48"/>
            </w:tcBorders>
          </w:tcPr>
          <w:p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20"/>
      </w:pPr>
    </w:p>
    <w:p>
      <w:pPr>
        <w:pStyle w:val="ListBullet"/>
        <w:spacing w:after="40"/>
      </w:pPr>
      <w:r>
        <w:rPr>
          <w:b w:val="0"/>
          <w:i w:val="0"/>
          <w:sz w:val="20"/>
        </w:rPr>
        <w:t>Aider à la préparation des repas et à l’entretien courant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Accompagner les déplacements et activités quotidiennes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Soutenir l’autonomie sans se substituer inutilement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Observer et transmettre les changements de situation</w:t>
      </w:r>
    </w:p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COMPÉTENCES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8" w:space="0" w:color="E11D48"/>
            </w:tcBorders>
          </w:tcPr>
          <w:p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20"/>
      </w:pP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Savoir-faire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Accompagnement des actes quotidiens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Gestes et postures</w:t>
      </w: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Comportements professionnels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Empathie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Patience</w:t>
      </w:r>
    </w:p>
    <w:p>
      <w:pPr>
        <w:spacing w:after="60" w:before="200"/>
        <w:jc w:val="left"/>
      </w:pPr>
      <w:r>
        <w:rPr>
          <w:b/>
          <w:i w:val="0"/>
          <w:color w:val="E11D48"/>
          <w:sz w:val="22"/>
        </w:rPr>
        <w:t>CONDITIONS ET RÉUSSITE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bottom w:val="single" w:sz="8" w:space="0" w:color="E11D48"/>
            </w:tcBorders>
          </w:tcPr>
          <w:p>
            <w:r>
              <w:rPr>
                <w:b w:val="0"/>
                <w:i w:val="0"/>
                <w:sz w:val="2"/>
              </w:rPr>
            </w:r>
          </w:p>
        </w:tc>
      </w:tr>
    </w:tbl>
    <w:p>
      <w:pPr>
        <w:spacing w:after="20"/>
      </w:pP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Conditions d’exercice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Déplacements fréquents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Horaires fractionnés possibles</w:t>
      </w:r>
    </w:p>
    <w:p>
      <w:pPr>
        <w:spacing w:after="20" w:before="40"/>
        <w:jc w:val="left"/>
      </w:pPr>
      <w:r>
        <w:rPr>
          <w:b/>
          <w:i w:val="0"/>
          <w:color w:val="E11D48"/>
          <w:sz w:val="20"/>
        </w:rPr>
        <w:t>Critères de réussite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Interventions réalisées</w:t>
      </w:r>
    </w:p>
    <w:p>
      <w:pPr>
        <w:pStyle w:val="ListBullet"/>
        <w:spacing w:after="40"/>
      </w:pPr>
      <w:r>
        <w:rPr>
          <w:b w:val="0"/>
          <w:i w:val="0"/>
          <w:sz w:val="20"/>
        </w:rPr>
        <w:t>Transmissions complètes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