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  <w:shd w:val="clear" w:color="auto" w:fill="4F46E5"/>
          </w:tcPr>
          <w:p>
            <w:pPr>
              <w:spacing w:before="160"/>
            </w:pPr>
            <w:r>
              <w:rPr>
                <w:b/>
                <w:i w:val="0"/>
                <w:color w:val="FFFFFF"/>
                <w:sz w:val="32"/>
              </w:rPr>
              <w:t>Studio Lumen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BCB8F5"/>
                <w:sz w:val="20"/>
              </w:rPr>
              <w:t>Design graphique &amp; web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12 rue Bellecour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69002 Lyon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SARL au capital de 5 000 € · SIRET 812 447 006 00021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RCS Lyon · TVA FR 76 812447006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contact@studiolumen.fr · 04 78 00 11 22</w:t>
            </w:r>
          </w:p>
          <w:p>
            <w:pPr>
              <w:spacing w:after="120" w:before="0"/>
              <w:jc w:val="left"/>
            </w:pPr>
          </w:p>
        </w:tc>
        <w:tc>
          <w:tcPr>
            <w:tcW w:type="dxa" w:w="4252"/>
            <w:shd w:val="clear" w:color="auto" w:fill="4F46E5"/>
          </w:tcPr>
          <w:p>
            <w:pPr>
              <w:spacing w:before="160"/>
              <w:jc w:val="right"/>
            </w:pPr>
            <w:r>
              <w:rPr>
                <w:b/>
                <w:i w:val="0"/>
                <w:color w:val="FFFFFF"/>
                <w:sz w:val="48"/>
              </w:rPr>
              <w:t>AVOIR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N° d’avoir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AV-2026-008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Réf. facture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F-2026-059</w:t>
                  </w:r>
                </w:p>
              </w:tc>
            </w:tr>
          </w:tbl>
          <w:p/>
          <w:p>
            <w:pPr>
              <w:spacing w:after="120" w:before="0"/>
              <w:jc w:val="left"/>
            </w:pPr>
          </w:p>
        </w:tc>
      </w:tr>
    </w:tbl>
    <w:p>
      <w:pPr>
        <w:spacing w:after="8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Boulangerie Pain &amp; Cie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8 place du Marché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69003 Lyon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MONTANT DE L’AVOIR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− 120,00 €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geste commercial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5329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907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P.U. HT</w:t>
            </w:r>
          </w:p>
        </w:tc>
        <w:tc>
          <w:tcPr>
            <w:tcW w:type="dxa" w:w="1020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TVA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 HT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Remise commerciale exceptionnelle (geste)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− 100,00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− 100,00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Total HT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− 100,00 €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TVA (20 %)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− 20,00 €</w:t>
            </w:r>
          </w:p>
        </w:tc>
      </w:tr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Total TTC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− 120,00 €</w:t>
            </w:r>
          </w:p>
        </w:tc>
      </w:tr>
    </w:tbl>
    <w:p>
      <w:pPr>
        <w:spacing w:after="80"/>
      </w:pPr>
    </w:p>
    <w:p>
      <w:pPr>
        <w:spacing w:after="40"/>
      </w:pPr>
    </w:p>
    <w:p>
      <w:pPr>
        <w:spacing w:after="20" w:before="0"/>
        <w:jc w:val="left"/>
      </w:pPr>
      <w:r>
        <w:rPr>
          <w:b w:val="0"/>
          <w:i w:val="0"/>
          <w:color w:val="6B7280"/>
          <w:sz w:val="16"/>
        </w:rPr>
        <w:t>•  Avoir partiel imputable sur la facture référencée ou sur une prochaine commande.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