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Pierre Renaud</w:t>
            </w:r>
          </w:p>
          <w:p>
            <w:pPr>
              <w:spacing w:after="0"/>
            </w:pPr>
            <w:r>
              <w:rPr>
                <w:rFonts w:ascii="Aptos" w:hAnsi="Aptos"/>
                <w:b w:val="0"/>
                <w:i w:val="0"/>
                <w:color w:val="172033"/>
                <w:sz w:val="18"/>
              </w:rPr>
              <w:t>9 avenue Foch</w:t>
            </w:r>
          </w:p>
          <w:p>
            <w:pPr>
              <w:spacing w:after="0"/>
            </w:pPr>
            <w:r>
              <w:rPr>
                <w:rFonts w:ascii="Aptos" w:hAnsi="Aptos"/>
                <w:b w:val="0"/>
                <w:i w:val="0"/>
                <w:color w:val="172033"/>
                <w:sz w:val="18"/>
              </w:rPr>
              <w:t>54000 Nancy</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Assurances Route Est — organisme fictif</w:t>
            </w:r>
          </w:p>
          <w:p>
            <w:pPr>
              <w:spacing w:after="0"/>
            </w:pPr>
            <w:r>
              <w:rPr>
                <w:rFonts w:ascii="Aptos" w:hAnsi="Aptos"/>
                <w:b w:val="0"/>
                <w:i w:val="0"/>
                <w:color w:val="172033"/>
                <w:sz w:val="18"/>
              </w:rPr>
              <w:t>Service automobile</w:t>
            </w:r>
          </w:p>
          <w:p>
            <w:pPr>
              <w:spacing w:after="0"/>
            </w:pPr>
            <w:r>
              <w:rPr>
                <w:rFonts w:ascii="Aptos" w:hAnsi="Aptos"/>
                <w:b w:val="0"/>
                <w:i w:val="0"/>
                <w:color w:val="172033"/>
                <w:sz w:val="18"/>
              </w:rPr>
              <w:t>9 avenue Foch · 54000 Nancy</w:t>
            </w:r>
          </w:p>
        </w:tc>
      </w:tr>
    </w:tbl>
    <w:p>
      <w:pPr>
        <w:spacing w:after="0"/>
      </w:pPr>
    </w:p>
    <w:p>
      <w:pPr>
        <w:spacing w:after="100"/>
        <w:jc w:val="right"/>
      </w:pPr>
      <w:r>
        <w:rPr>
          <w:rFonts w:ascii="Aptos" w:hAnsi="Aptos"/>
          <w:b w:val="0"/>
          <w:i w:val="0"/>
          <w:color w:val="475569"/>
          <w:sz w:val="18"/>
        </w:rPr>
        <w:t>Nancy,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POLICE</w:t>
              <w:br/>
            </w:r>
            <w:r>
              <w:rPr>
                <w:rFonts w:ascii="Aptos" w:hAnsi="Aptos"/>
                <w:b w:val="0"/>
                <w:i w:val="0"/>
                <w:color w:val="172033"/>
                <w:sz w:val="17"/>
              </w:rPr>
              <w:t>ARE-AUTO-619044</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VÉHICULE</w:t>
              <w:br/>
            </w:r>
            <w:r>
              <w:rPr>
                <w:rFonts w:ascii="Aptos" w:hAnsi="Aptos"/>
                <w:b w:val="0"/>
                <w:i w:val="0"/>
                <w:color w:val="172033"/>
                <w:sz w:val="17"/>
              </w:rPr>
              <w:t>Peugeot 208 · EF-512-GH</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CESSION</w:t>
              <w:br/>
            </w:r>
            <w:r>
              <w:rPr>
                <w:rFonts w:ascii="Aptos" w:hAnsi="Aptos"/>
                <w:b w:val="0"/>
                <w:i w:val="0"/>
                <w:color w:val="172033"/>
                <w:sz w:val="17"/>
              </w:rPr>
              <w:t>12/07/2026 à 15 h 30</w:t>
            </w:r>
          </w:p>
        </w:tc>
      </w:tr>
    </w:tbl>
    <w:p>
      <w:pPr>
        <w:spacing w:after="0"/>
      </w:pPr>
    </w:p>
    <w:p>
      <w:pPr>
        <w:spacing w:after="80"/>
      </w:pPr>
      <w:r>
        <w:rPr>
          <w:rFonts w:ascii="Aptos" w:hAnsi="Aptos"/>
          <w:b/>
          <w:i w:val="0"/>
          <w:color w:val="14532D"/>
          <w:sz w:val="17"/>
        </w:rPr>
        <w:t>Lettre recommandée avec copie du certificat de cession</w:t>
      </w:r>
    </w:p>
    <w:p>
      <w:pPr>
        <w:keepLines/>
        <w:widowControl/>
        <w:spacing w:after="160"/>
      </w:pPr>
      <w:r>
        <w:rPr>
          <w:rFonts w:ascii="Aptos" w:hAnsi="Aptos"/>
          <w:b/>
          <w:i w:val="0"/>
          <w:color w:val="14532D"/>
          <w:sz w:val="22"/>
        </w:rPr>
        <w:t xml:space="preserve">Objet : </w:t>
      </w:r>
      <w:r>
        <w:rPr>
          <w:rFonts w:ascii="Aptos" w:hAnsi="Aptos"/>
          <w:b/>
          <w:i w:val="0"/>
          <w:color w:val="172033"/>
          <w:sz w:val="22"/>
        </w:rPr>
        <w:t>Résiliation de la police automobile après cession du véhicule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J'ai cédé le véhicule Peugeot 208 immatriculé EF-512-GH le 12 juillet 2026 à 15 h 30. Une copie du certificat de cession complété et signé est jointe afin d'établir la date et l'heure du transfert.</w:t>
      </w:r>
    </w:p>
    <w:p>
      <w:pPr>
        <w:keepLines/>
        <w:widowControl/>
        <w:spacing w:after="120"/>
        <w:ind w:firstLine="312"/>
        <w:jc w:val="both"/>
      </w:pPr>
      <w:r>
        <w:rPr>
          <w:rFonts w:ascii="Aptos" w:hAnsi="Aptos"/>
          <w:b w:val="0"/>
          <w:i w:val="0"/>
          <w:color w:val="172033"/>
          <w:sz w:val="20"/>
        </w:rPr>
        <w:t>Je vous notifie la résiliation de la police ARE-AUTO-619044. Je vous remercie d'appliquer la suspension puis la date de fin prévues par le régime de la cession, en distinguant clairement ces deux étapes dans votre confirmation.</w:t>
      </w:r>
    </w:p>
    <w:p>
      <w:pPr>
        <w:keepLines/>
        <w:widowControl/>
        <w:spacing w:after="120"/>
        <w:ind w:firstLine="312"/>
        <w:jc w:val="both"/>
      </w:pPr>
      <w:r>
        <w:rPr>
          <w:rFonts w:ascii="Aptos" w:hAnsi="Aptos"/>
          <w:b w:val="0"/>
          <w:i w:val="0"/>
          <w:color w:val="172033"/>
          <w:sz w:val="20"/>
        </w:rPr>
        <w:t>Merci de rembourser la fraction de cotisation correspondant à la période postérieure à la fin des garanties et de m'adresser le relevé d'information actualisé. La carte grise originale n'est pas jointe à ce courrier.</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Copie du certificat de cession du 12 juillet 2026</w:t>
            </w:r>
          </w:p>
          <w:p>
            <w:pPr>
              <w:pStyle w:val="ListBullet"/>
              <w:spacing w:after="0"/>
            </w:pPr>
            <w:r>
              <w:rPr>
                <w:rFonts w:ascii="Aptos" w:hAnsi="Aptos"/>
                <w:b w:val="0"/>
                <w:i w:val="0"/>
                <w:color w:val="475569"/>
                <w:sz w:val="16"/>
              </w:rPr>
              <w:t>Copie barrée du certificat d'immatriculation</w:t>
            </w:r>
          </w:p>
          <w:p>
            <w:pPr>
              <w:pStyle w:val="ListBullet"/>
              <w:spacing w:after="0"/>
            </w:pPr>
            <w:r>
              <w:rPr>
                <w:rFonts w:ascii="Aptos" w:hAnsi="Aptos"/>
                <w:b w:val="0"/>
                <w:i w:val="0"/>
                <w:color w:val="475569"/>
                <w:sz w:val="16"/>
              </w:rPr>
              <w:t>Dernier avis de cotisation</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Pierre Renaud</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