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1E2935"/>
          <w:sz w:val="28"/>
        </w:rPr>
        <w:t>VOTRE ORGANISATION</w:t>
      </w:r>
    </w:p>
    <w:p>
      <w:pPr>
        <w:spacing w:after="60" w:before="0"/>
        <w:jc w:val="left"/>
      </w:pPr>
      <w:r>
        <w:rPr>
          <w:b w:val="0"/>
          <w:i/>
          <w:color w:val="6B7280"/>
          <w:sz w:val="18"/>
        </w:rPr>
        <w:t>Exemple à adapter et faire valider</w:t>
      </w:r>
    </w:p>
    <w:p>
      <w:pPr>
        <w:spacing w:after="40" w:before="0"/>
        <w:jc w:val="left"/>
      </w:pPr>
      <w:r>
        <w:rPr>
          <w:b/>
          <w:i w:val="0"/>
          <w:color w:val="EA607E"/>
          <w:sz w:val="24"/>
        </w:rPr>
        <w:t>FICHE DE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10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120" w:before="80"/>
        <w:jc w:val="left"/>
      </w:pPr>
      <w:r>
        <w:rPr>
          <w:b/>
          <w:i w:val="0"/>
          <w:color w:val="E11D48"/>
          <w:sz w:val="40"/>
        </w:rPr>
        <w:t>Agent territorial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[À préciser]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VERSION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1.0 — [Date]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Mettre en œuvre les activités du service dans le respect des orientations de la collectivité, du cadre statutaire et des procédures internes.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Appliquer les décisions et procédures du service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Accueillir et orienter les usagers selon le périmètre confié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Renseigner les outils de suivi et produire les comptes rendus attendus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Coopérer avec les autres services et partenaires publics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Connaissance de l’environnement territorial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Maîtrise des procédures du service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Sens du service public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Discrétion professionnelle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RÉUSSITE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bottom w:val="single" w:sz="8" w:space="0" w:color="E11D48"/>
            </w:tcBorders>
          </w:tcPr>
          <w:p>
            <w:r>
              <w:rPr>
                <w:b w:val="0"/>
                <w:i w:val="0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Conditions d’exercice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Lieu et horaires du service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Relations avec les élus, la hiérarchie et les usagers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Critères de réussite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Délais de traitement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Fiabilité des dossiers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