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 w:before="0"/>
        <w:jc w:val="left"/>
      </w:pPr>
      <w:r>
        <w:rPr>
          <w:b/>
          <w:i w:val="0"/>
          <w:color w:val="1E2935"/>
          <w:sz w:val="28"/>
        </w:rPr>
        <w:t>VOTRE ORGANISATION</w:t>
      </w:r>
    </w:p>
    <w:p>
      <w:pPr>
        <w:spacing w:after="60" w:before="0"/>
        <w:jc w:val="left"/>
      </w:pPr>
      <w:r>
        <w:rPr>
          <w:b w:val="0"/>
          <w:i/>
          <w:color w:val="6B7280"/>
          <w:sz w:val="18"/>
        </w:rPr>
        <w:t>Document RH modifiable</w:t>
      </w:r>
    </w:p>
    <w:p>
      <w:pPr>
        <w:spacing w:after="40" w:before="0"/>
        <w:jc w:val="left"/>
      </w:pPr>
      <w:r>
        <w:rPr>
          <w:b/>
          <w:i w:val="0"/>
          <w:color w:val="EA607E"/>
          <w:sz w:val="24"/>
        </w:rPr>
        <w:t>FICHE DE POSTE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bottom w:val="single" w:sz="10" w:space="0" w:color="E11D48"/>
            </w:tcBorders>
          </w:tcPr>
          <w:p>
            <w:r>
              <w:rPr>
                <w:b w:val="0"/>
                <w:i w:val="0"/>
                <w:sz w:val="2"/>
              </w:rPr>
            </w:r>
          </w:p>
        </w:tc>
      </w:tr>
    </w:tbl>
    <w:p>
      <w:pPr>
        <w:spacing w:after="120" w:before="80"/>
        <w:jc w:val="left"/>
      </w:pPr>
      <w:r>
        <w:rPr>
          <w:b/>
          <w:i w:val="0"/>
          <w:color w:val="E11D48"/>
          <w:sz w:val="40"/>
        </w:rPr>
        <w:t>Modèle de fiche de poste à télécharger gratuitement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550"/>
        <w:gridCol w:w="2550"/>
        <w:gridCol w:w="2550"/>
        <w:gridCol w:w="2550"/>
      </w:tblGrid>
      <w:tr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SERVICE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[Service]</w:t>
            </w:r>
          </w:p>
        </w:tc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RESPONSABLE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[Fonction]</w:t>
            </w:r>
          </w:p>
        </w:tc>
      </w:tr>
      <w:tr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LOCALISATION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[Lieu]</w:t>
            </w:r>
          </w:p>
        </w:tc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TYPE DE POSTE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[Statut / temps]</w:t>
            </w:r>
          </w:p>
        </w:tc>
      </w:tr>
    </w:tbl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FINALITÉ DU POSTE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bottom w:val="single" w:sz="8" w:space="0" w:color="E11D48"/>
            </w:tcBorders>
          </w:tcPr>
          <w:p>
            <w:r>
              <w:rPr>
                <w:b w:val="0"/>
                <w:i w:val="0"/>
                <w:sz w:val="2"/>
              </w:rPr>
            </w:r>
          </w:p>
        </w:tc>
      </w:tr>
    </w:tbl>
    <w:p>
      <w:pPr>
        <w:spacing w:after="20"/>
      </w:pPr>
    </w:p>
    <w:p>
      <w:pPr>
        <w:spacing w:after="60" w:before="0"/>
        <w:jc w:val="left"/>
      </w:pPr>
      <w:r>
        <w:rPr>
          <w:b w:val="0"/>
          <w:i w:val="0"/>
          <w:sz w:val="20"/>
        </w:rPr>
        <w:t>[Décrire en une ou deux phrases la contribution principale du poste.]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PRIORITÉS ET RÉSULTATS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bottom w:val="single" w:sz="8" w:space="0" w:color="E11D48"/>
            </w:tcBorders>
          </w:tcPr>
          <w:p>
            <w:r>
              <w:rPr>
                <w:b w:val="0"/>
                <w:i w:val="0"/>
                <w:sz w:val="2"/>
              </w:rPr>
            </w:r>
          </w:p>
        </w:tc>
      </w:tr>
    </w:tbl>
    <w:p>
      <w:pPr>
        <w:spacing w:after="20"/>
      </w:pP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Missions prioritaires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[Priorité 1 et livrable]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[Priorité 2 et livrable]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[Priorité 3 et livrable]</w:t>
      </w: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Critères de réussite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[Qualité attendue]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[Délai ou fréquence]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[Indicateur maîtrisable]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COMPÉTENCES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bottom w:val="single" w:sz="8" w:space="0" w:color="E11D48"/>
            </w:tcBorders>
          </w:tcPr>
          <w:p>
            <w:r>
              <w:rPr>
                <w:b w:val="0"/>
                <w:i w:val="0"/>
                <w:sz w:val="2"/>
              </w:rPr>
            </w:r>
          </w:p>
        </w:tc>
      </w:tr>
    </w:tbl>
    <w:p>
      <w:pPr>
        <w:spacing w:after="20"/>
      </w:pP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Savoir-faire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[Compétence technique et niveau attendu]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[Outil, méthode ou procédure]</w:t>
      </w: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Comportements professionnels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[Comportement relié à une situation]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[Capacité de coopération ou d’organisation]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CONDITIONS ET VALIDATION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bottom w:val="single" w:sz="8" w:space="0" w:color="E11D48"/>
            </w:tcBorders>
          </w:tcPr>
          <w:p>
            <w:r>
              <w:rPr>
                <w:b w:val="0"/>
                <w:i w:val="0"/>
                <w:sz w:val="2"/>
              </w:rPr>
            </w:r>
          </w:p>
        </w:tc>
      </w:tr>
    </w:tbl>
    <w:p>
      <w:pPr>
        <w:spacing w:after="20"/>
      </w:pPr>
    </w:p>
    <w:p>
      <w:pPr>
        <w:pStyle w:val="ListBullet"/>
        <w:spacing w:after="40"/>
      </w:pPr>
      <w:r>
        <w:rPr>
          <w:b w:val="0"/>
          <w:i w:val="0"/>
          <w:sz w:val="20"/>
        </w:rPr>
        <w:t>[Horaires, déplacements, contraintes et moyens]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[Autonomie, contrôles et circuit d’alerte]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Version : [1.0] — Date : [JJ/MM/AAAA] — Validation : [fonction]</w:t>
      </w:r>
    </w:p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2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