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27"/>
        <w:gridCol w:w="2721"/>
      </w:tblGrid>
      <w:tr>
        <w:tc>
          <w:tcPr>
            <w:tcW w:type="dxa" w:w="5131"/>
            <w:shd w:fill="4A2C2A"/>
            <w:tcMar>
              <w:top w:w="180" w:type="dxa"/>
              <w:start w:w="190" w:type="dxa"/>
              <w:bottom w:w="170" w:type="dxa"/>
              <w:end w:w="190" w:type="dxa"/>
            </w:tcMar>
            <w:vAlign w:val="center"/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BIENS · LIVRAISON ET TRAÇABILITÉ</w:t>
              <w:br/>
            </w:r>
            <w:r>
              <w:rPr>
                <w:rFonts w:ascii="Aptos" w:hAnsi="Aptos"/>
                <w:b/>
                <w:i w:val="0"/>
                <w:color w:val="FFFFFF"/>
                <w:sz w:val="38"/>
              </w:rPr>
              <w:t>FACTURE DE VENTE</w:t>
            </w:r>
          </w:p>
        </w:tc>
        <w:tc>
          <w:tcPr>
            <w:tcW w:type="dxa" w:w="5131"/>
            <w:shd w:fill="4A2C2A"/>
            <w:tcMar>
              <w:top w:w="180" w:type="dxa"/>
              <w:start w:w="190" w:type="dxa"/>
              <w:bottom w:w="170" w:type="dxa"/>
              <w:end w:w="190" w:type="dxa"/>
            </w:tcMar>
            <w:vAlign w:val="center"/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ÉDITION 2026</w:t>
              <w:br/>
            </w:r>
            <w:r>
              <w:rPr>
                <w:rFonts w:ascii="Aptos" w:hAnsi="Aptos"/>
                <w:b w:val="0"/>
                <w:i w:val="0"/>
                <w:color w:val="DDE6EE"/>
                <w:sz w:val="14"/>
              </w:rPr>
              <w:t>Référence à adapter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c>
          <w:tcPr>
            <w:tcW w:type="dxa" w:w="2565"/>
            <w:shd w:fill="F8EDE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3"/>
              </w:rPr>
              <w:t>FACTURE</w:t>
              <w:br/>
            </w:r>
            <w:r>
              <w:rPr>
                <w:rFonts w:ascii="Aptos" w:hAnsi="Aptos"/>
                <w:b/>
                <w:i w:val="0"/>
                <w:color w:val="4A2C2A"/>
                <w:sz w:val="16"/>
              </w:rPr>
              <w:t>VE-2026-042</w:t>
            </w:r>
          </w:p>
        </w:tc>
        <w:tc>
          <w:tcPr>
            <w:tcW w:type="dxa" w:w="2565"/>
            <w:shd w:fill="F8EDE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3"/>
              </w:rPr>
              <w:t>LIVRAISON</w:t>
              <w:br/>
            </w:r>
            <w:r>
              <w:rPr>
                <w:rFonts w:ascii="Aptos" w:hAnsi="Aptos"/>
                <w:b/>
                <w:i w:val="0"/>
                <w:color w:val="4A2C2A"/>
                <w:sz w:val="16"/>
              </w:rPr>
              <w:t>BL-2026-039</w:t>
            </w:r>
          </w:p>
        </w:tc>
        <w:tc>
          <w:tcPr>
            <w:tcW w:type="dxa" w:w="2565"/>
            <w:shd w:fill="F8EDE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3"/>
              </w:rPr>
              <w:t>COMMANDE</w:t>
              <w:br/>
            </w:r>
            <w:r>
              <w:rPr>
                <w:rFonts w:ascii="Aptos" w:hAnsi="Aptos"/>
                <w:b/>
                <w:i w:val="0"/>
                <w:color w:val="4A2C2A"/>
                <w:sz w:val="16"/>
              </w:rPr>
              <w:t>PO-7715</w:t>
            </w:r>
          </w:p>
        </w:tc>
        <w:tc>
          <w:tcPr>
            <w:tcW w:type="dxa" w:w="2565"/>
            <w:shd w:fill="F8EDE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3"/>
              </w:rPr>
              <w:t>EXPÉDITION</w:t>
              <w:br/>
            </w:r>
            <w:r>
              <w:rPr>
                <w:rFonts w:ascii="Aptos" w:hAnsi="Aptos"/>
                <w:b/>
                <w:i w:val="0"/>
                <w:color w:val="4A2C2A"/>
                <w:sz w:val="16"/>
              </w:rPr>
              <w:t>15/07/2026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F8EDE7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4"/>
              </w:rPr>
              <w:t>ÉMETTEUR · EXEMPLE FICTIF</w:t>
              <w:br/>
            </w:r>
            <w:r>
              <w:rPr>
                <w:rFonts w:ascii="Aptos" w:hAnsi="Aptos"/>
                <w:b w:val="0"/>
                <w:i w:val="0"/>
                <w:color w:val="4A2C2A"/>
                <w:sz w:val="16"/>
              </w:rPr>
              <w:t>Conseil Astrée SAS</w:t>
              <w:br/>
              <w:t>42 boulevard des Idées · 69003 Lyon</w:t>
              <w:br/>
              <w:t>SIREN 000 000 000 · TVA FR00 000000000</w:t>
            </w:r>
          </w:p>
        </w:tc>
        <w:tc>
          <w:tcPr>
            <w:tcW w:type="dxa" w:w="5131"/>
            <w:shd w:fill="FFFFFF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4"/>
              </w:rPr>
              <w:t>CLIENT · EXEMPLE FICTIF</w:t>
              <w:br/>
            </w:r>
            <w:r>
              <w:rPr>
                <w:rFonts w:ascii="Aptos" w:hAnsi="Aptos"/>
                <w:b w:val="0"/>
                <w:i w:val="0"/>
                <w:color w:val="4A2C2A"/>
                <w:sz w:val="16"/>
              </w:rPr>
              <w:t>Manufacture Rivage SARL</w:t>
              <w:br/>
              <w:t>9 quai des Forges · 38000 Grenoble</w:t>
              <w:br/>
              <w:t>SIREN 111 111 111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F8EDE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4"/>
              </w:rPr>
              <w:t>LIVRER À</w:t>
              <w:br/>
            </w:r>
            <w:r>
              <w:rPr>
                <w:rFonts w:ascii="Aptos" w:hAnsi="Aptos"/>
                <w:b w:val="0"/>
                <w:i w:val="0"/>
                <w:color w:val="4A2C2A"/>
                <w:sz w:val="16"/>
              </w:rPr>
              <w:t>[Nom · adresse de livraison]</w:t>
            </w:r>
          </w:p>
        </w:tc>
        <w:tc>
          <w:tcPr>
            <w:tcW w:type="dxa" w:w="5131"/>
            <w:shd w:fill="FFFFFF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4"/>
              </w:rPr>
              <w:t>FACTURER À</w:t>
              <w:br/>
            </w:r>
            <w:r>
              <w:rPr>
                <w:rFonts w:ascii="Aptos" w:hAnsi="Aptos"/>
                <w:b w:val="0"/>
                <w:i w:val="0"/>
                <w:color w:val="4A2C2A"/>
                <w:sz w:val="16"/>
              </w:rPr>
              <w:t>[Nom · SIREN · adresse]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710"/>
        <w:gridCol w:w="1710"/>
        <w:gridCol w:w="1710"/>
        <w:gridCol w:w="1710"/>
        <w:gridCol w:w="1710"/>
        <w:gridCol w:w="1710"/>
      </w:tblGrid>
      <w:tr>
        <w:trPr>
          <w:tblHeader w:val="true"/>
        </w:trPr>
        <w:tc>
          <w:tcPr>
            <w:tcW w:type="dxa" w:w="1710"/>
            <w:shd w:fill="B66A45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Référence</w:t>
            </w:r>
          </w:p>
        </w:tc>
        <w:tc>
          <w:tcPr>
            <w:tcW w:type="dxa" w:w="1710"/>
            <w:shd w:fill="B66A45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Article / lot</w:t>
            </w:r>
          </w:p>
        </w:tc>
        <w:tc>
          <w:tcPr>
            <w:tcW w:type="dxa" w:w="1710"/>
            <w:shd w:fill="B66A45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Qté</w:t>
            </w:r>
          </w:p>
        </w:tc>
        <w:tc>
          <w:tcPr>
            <w:tcW w:type="dxa" w:w="1710"/>
            <w:shd w:fill="B66A45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PU HT</w:t>
            </w:r>
          </w:p>
        </w:tc>
        <w:tc>
          <w:tcPr>
            <w:tcW w:type="dxa" w:w="1710"/>
            <w:shd w:fill="B66A45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TVA</w:t>
            </w:r>
          </w:p>
        </w:tc>
        <w:tc>
          <w:tcPr>
            <w:tcW w:type="dxa" w:w="1710"/>
            <w:shd w:fill="B66A45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Total HT</w:t>
            </w:r>
          </w:p>
        </w:tc>
      </w:tr>
      <w:tr>
        <w:tc>
          <w:tcPr>
            <w:tcW w:type="dxa" w:w="1710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  <w:t>ART-104</w:t>
            </w:r>
          </w:p>
        </w:tc>
        <w:tc>
          <w:tcPr>
            <w:tcW w:type="dxa" w:w="1710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  <w:t>Lampe de bureau · lot L26-04</w:t>
            </w:r>
          </w:p>
        </w:tc>
        <w:tc>
          <w:tcPr>
            <w:tcW w:type="dxa" w:w="1710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  <w:t>4</w:t>
            </w:r>
          </w:p>
        </w:tc>
        <w:tc>
          <w:tcPr>
            <w:tcW w:type="dxa" w:w="1710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  <w:t>79,00 €</w:t>
            </w:r>
          </w:p>
        </w:tc>
        <w:tc>
          <w:tcPr>
            <w:tcW w:type="dxa" w:w="1710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  <w:t>20 %</w:t>
            </w:r>
          </w:p>
        </w:tc>
        <w:tc>
          <w:tcPr>
            <w:tcW w:type="dxa" w:w="1710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  <w:t>316,00 €</w:t>
            </w:r>
          </w:p>
        </w:tc>
      </w:tr>
      <w:tr>
        <w:tc>
          <w:tcPr>
            <w:tcW w:type="dxa" w:w="1710"/>
            <w:shd w:fill="F8EDE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  <w:t>ART-221</w:t>
            </w:r>
          </w:p>
        </w:tc>
        <w:tc>
          <w:tcPr>
            <w:tcW w:type="dxa" w:w="1710"/>
            <w:shd w:fill="F8EDE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  <w:t>Ampoule LED · lot L26-11</w:t>
            </w:r>
          </w:p>
        </w:tc>
        <w:tc>
          <w:tcPr>
            <w:tcW w:type="dxa" w:w="1710"/>
            <w:shd w:fill="F8EDE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  <w:t>8</w:t>
            </w:r>
          </w:p>
        </w:tc>
        <w:tc>
          <w:tcPr>
            <w:tcW w:type="dxa" w:w="1710"/>
            <w:shd w:fill="F8EDE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  <w:t>8,50 €</w:t>
            </w:r>
          </w:p>
        </w:tc>
        <w:tc>
          <w:tcPr>
            <w:tcW w:type="dxa" w:w="1710"/>
            <w:shd w:fill="F8EDE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  <w:t>20 %</w:t>
            </w:r>
          </w:p>
        </w:tc>
        <w:tc>
          <w:tcPr>
            <w:tcW w:type="dxa" w:w="1710"/>
            <w:shd w:fill="F8EDE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  <w:t>68,00 €</w:t>
            </w:r>
          </w:p>
        </w:tc>
      </w:tr>
      <w:tr>
        <w:tc>
          <w:tcPr>
            <w:tcW w:type="dxa" w:w="1710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  <w:t>[Réf.]</w:t>
            </w:r>
          </w:p>
        </w:tc>
        <w:tc>
          <w:tcPr>
            <w:tcW w:type="dxa" w:w="1710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  <w:t>[Article / lot]</w:t>
            </w:r>
          </w:p>
        </w:tc>
        <w:tc>
          <w:tcPr>
            <w:tcW w:type="dxa" w:w="1710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</w:r>
          </w:p>
        </w:tc>
        <w:tc>
          <w:tcPr>
            <w:tcW w:type="dxa" w:w="1710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</w:r>
          </w:p>
        </w:tc>
        <w:tc>
          <w:tcPr>
            <w:tcW w:type="dxa" w:w="1710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</w:r>
          </w:p>
        </w:tc>
        <w:tc>
          <w:tcPr>
            <w:tcW w:type="dxa" w:w="1710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</w:r>
          </w:p>
        </w:tc>
      </w:tr>
    </w:tbl>
    <w:p>
      <w:pPr>
        <w:spacing w:after="0"/>
      </w:pP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F8EDE7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 w:val="0"/>
                <w:i w:val="0"/>
                <w:color w:val="4A2C2A"/>
                <w:sz w:val="16"/>
              </w:rPr>
              <w:t>Sous-total HT</w:t>
            </w:r>
          </w:p>
        </w:tc>
        <w:tc>
          <w:tcPr>
            <w:tcW w:type="dxa" w:w="5131"/>
            <w:shd w:fill="F8EDE7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B66A45"/>
                <w:sz w:val="18"/>
              </w:rPr>
              <w:t>384,00 €</w:t>
            </w:r>
          </w:p>
        </w:tc>
      </w:tr>
      <w:tr>
        <w:tc>
          <w:tcPr>
            <w:tcW w:type="dxa" w:w="5131"/>
            <w:shd w:fill="F8EDE7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 w:val="0"/>
                <w:i w:val="0"/>
                <w:color w:val="4A2C2A"/>
                <w:sz w:val="16"/>
              </w:rPr>
              <w:t>TVA</w:t>
            </w:r>
          </w:p>
        </w:tc>
        <w:tc>
          <w:tcPr>
            <w:tcW w:type="dxa" w:w="5131"/>
            <w:shd w:fill="F8EDE7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B66A45"/>
                <w:sz w:val="18"/>
              </w:rPr>
              <w:t>76,80 €</w:t>
            </w:r>
          </w:p>
        </w:tc>
      </w:tr>
      <w:tr>
        <w:tc>
          <w:tcPr>
            <w:tcW w:type="dxa" w:w="5131"/>
            <w:shd w:fill="4A2C2A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TOTAL TTC</w:t>
            </w:r>
          </w:p>
        </w:tc>
        <w:tc>
          <w:tcPr>
            <w:tcW w:type="dxa" w:w="5131"/>
            <w:shd w:fill="4A2C2A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460,80 €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8EDE7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4"/>
              </w:rPr>
              <w:t xml:space="preserve">POINT DE VIGILANCE  </w:t>
            </w:r>
            <w:r>
              <w:rPr>
                <w:rFonts w:ascii="Aptos" w:hAnsi="Aptos"/>
                <w:b w:val="0"/>
                <w:i w:val="0"/>
                <w:color w:val="4A2C2A"/>
                <w:sz w:val="16"/>
              </w:rPr>
              <w:t>Conserver le bon de livraison avec la facture. Indiquer l’adresse de livraison lorsqu’elle diffère de celle du client.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09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B7280"/>
        <w:sz w:val="14"/>
      </w:rPr>
      <w:t>Exemple fictif · vérifier les données, le régime fiscal et les conditions contractuelles avant émission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b/>
        <w:i w:val="0"/>
        <w:color w:val="B66A45"/>
        <w:sz w:val="15"/>
      </w:rPr>
      <w:t>MODÈLE FACILE</w:t>
    </w:r>
    <w:r>
      <w:rPr>
        <w:rFonts w:ascii="Aptos" w:hAnsi="Aptos"/>
        <w:b w:val="0"/>
        <w:i w:val="0"/>
        <w:color w:val="6B7280"/>
        <w:sz w:val="15"/>
      </w:rPr>
      <w:t xml:space="preserve">  ·  DOCUMENT À PERSONNALISER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70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4A2C2A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B66A45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4A2C2A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