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4"/>
        <w:gridCol w:w="9354"/>
      </w:tblGrid>
      <w:tr>
        <w:tc>
          <w:tcPr>
            <w:tcW w:type="dxa" w:w="5131"/>
            <w:shd w:fill="3568A8"/>
            <w:tcMar>
              <w:top w:w="220" w:type="dxa"/>
              <w:start w:w="0" w:type="dxa"/>
              <w:bottom w:w="220" w:type="dxa"/>
              <w:end w:w="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24"/>
              </w:rPr>
              <w:t>MF</w:t>
            </w:r>
          </w:p>
        </w:tc>
        <w:tc>
          <w:tcPr>
            <w:tcW w:type="dxa" w:w="5131"/>
            <w:shd w:fill="FFFFFF"/>
            <w:tcMar>
              <w:top w:w="100" w:type="dxa"/>
              <w:start w:w="240" w:type="dxa"/>
              <w:bottom w:w="100" w:type="dxa"/>
              <w:end w:w="10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4"/>
              </w:rPr>
              <w:t>FREELANCE · LIVRABLES ET JALONS D’ACCEPTATION</w:t>
              <w:br/>
            </w:r>
            <w:r>
              <w:rPr>
                <w:rFonts w:ascii="Aptos" w:hAnsi="Aptos"/>
                <w:b/>
                <w:i w:val="0"/>
                <w:color w:val="1B2E59"/>
                <w:sz w:val="40"/>
              </w:rPr>
              <w:t>FACTURE AU FORFAIT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E9F1F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3"/>
              </w:rPr>
              <w:t>FACTURE</w:t>
              <w:br/>
            </w:r>
            <w:r>
              <w:rPr>
                <w:rFonts w:ascii="Aptos" w:hAnsi="Aptos"/>
                <w:b/>
                <w:i w:val="0"/>
                <w:color w:val="1B2E59"/>
                <w:sz w:val="16"/>
              </w:rPr>
              <w:t>FREE-2026-024</w:t>
            </w:r>
          </w:p>
        </w:tc>
        <w:tc>
          <w:tcPr>
            <w:tcW w:type="dxa" w:w="2565"/>
            <w:shd w:fill="E9F1F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3"/>
              </w:rPr>
              <w:t>MISSION</w:t>
              <w:br/>
            </w:r>
            <w:r>
              <w:rPr>
                <w:rFonts w:ascii="Aptos" w:hAnsi="Aptos"/>
                <w:b/>
                <w:i w:val="0"/>
                <w:color w:val="1B2E59"/>
                <w:sz w:val="16"/>
              </w:rPr>
              <w:t>Refonte éditoriale</w:t>
            </w:r>
          </w:p>
        </w:tc>
        <w:tc>
          <w:tcPr>
            <w:tcW w:type="dxa" w:w="2565"/>
            <w:shd w:fill="E9F1F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3"/>
              </w:rPr>
              <w:t>BON DE COMMANDE</w:t>
              <w:br/>
            </w:r>
            <w:r>
              <w:rPr>
                <w:rFonts w:ascii="Aptos" w:hAnsi="Aptos"/>
                <w:b/>
                <w:i w:val="0"/>
                <w:color w:val="1B2E59"/>
                <w:sz w:val="16"/>
              </w:rPr>
              <w:t>BC-2026-81</w:t>
            </w:r>
          </w:p>
        </w:tc>
        <w:tc>
          <w:tcPr>
            <w:tcW w:type="dxa" w:w="2565"/>
            <w:shd w:fill="E9F1F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3"/>
              </w:rPr>
              <w:t>JALON</w:t>
              <w:br/>
            </w:r>
            <w:r>
              <w:rPr>
                <w:rFonts w:ascii="Aptos" w:hAnsi="Aptos"/>
                <w:b/>
                <w:i w:val="0"/>
                <w:color w:val="1B2E59"/>
                <w:sz w:val="16"/>
              </w:rPr>
              <w:t>Livraison finale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9F1FB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1B2E59"/>
                <w:sz w:val="16"/>
              </w:rPr>
              <w:t>Clara Morel EI · Studio Grain</w:t>
              <w:br/>
              <w:t>16 rue du Typographe · 67000 Strasbourg</w:t>
              <w:br/>
              <w:t>SIREN 000 000 000 · TVA FR00 000000000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1B2E59"/>
                <w:sz w:val="16"/>
              </w:rPr>
              <w:t>Laboratoires Aube SAS</w:t>
              <w:br/>
              <w:t>3 allée des Sciences · 68000 Colmar</w:t>
              <w:br/>
              <w:t>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3568A8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Jalon</w:t>
            </w:r>
          </w:p>
        </w:tc>
        <w:tc>
          <w:tcPr>
            <w:tcW w:type="dxa" w:w="2052"/>
            <w:shd w:fill="3568A8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Livrable accepté</w:t>
            </w:r>
          </w:p>
        </w:tc>
        <w:tc>
          <w:tcPr>
            <w:tcW w:type="dxa" w:w="2052"/>
            <w:shd w:fill="3568A8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Date</w:t>
            </w:r>
          </w:p>
        </w:tc>
        <w:tc>
          <w:tcPr>
            <w:tcW w:type="dxa" w:w="2052"/>
            <w:shd w:fill="3568A8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Forfait HT</w:t>
            </w:r>
          </w:p>
        </w:tc>
        <w:tc>
          <w:tcPr>
            <w:tcW w:type="dxa" w:w="2052"/>
            <w:shd w:fill="3568A8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Statut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1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Architecture de contenus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20/06/2026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900,00 €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Accepté</w:t>
            </w:r>
          </w:p>
        </w:tc>
      </w:tr>
      <w:tr>
        <w:tc>
          <w:tcPr>
            <w:tcW w:type="dxa" w:w="2052"/>
            <w:shd w:fill="E9F1FB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2</w:t>
            </w:r>
          </w:p>
        </w:tc>
        <w:tc>
          <w:tcPr>
            <w:tcW w:type="dxa" w:w="2052"/>
            <w:shd w:fill="E9F1FB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Livraison de 12 pages</w:t>
            </w:r>
          </w:p>
        </w:tc>
        <w:tc>
          <w:tcPr>
            <w:tcW w:type="dxa" w:w="2052"/>
            <w:shd w:fill="E9F1FB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15/07/2026</w:t>
            </w:r>
          </w:p>
        </w:tc>
        <w:tc>
          <w:tcPr>
            <w:tcW w:type="dxa" w:w="2052"/>
            <w:shd w:fill="E9F1FB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2 100,00 €</w:t>
            </w:r>
          </w:p>
        </w:tc>
        <w:tc>
          <w:tcPr>
            <w:tcW w:type="dxa" w:w="2052"/>
            <w:shd w:fill="E9F1FB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Accepté</w:t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9F1FB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1B2E59"/>
                <w:sz w:val="16"/>
              </w:rPr>
              <w:t>HT</w:t>
            </w:r>
          </w:p>
        </w:tc>
        <w:tc>
          <w:tcPr>
            <w:tcW w:type="dxa" w:w="5131"/>
            <w:shd w:fill="E9F1FB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3568A8"/>
                <w:sz w:val="18"/>
              </w:rPr>
              <w:t>3 000,00 €</w:t>
            </w:r>
          </w:p>
        </w:tc>
      </w:tr>
      <w:tr>
        <w:tc>
          <w:tcPr>
            <w:tcW w:type="dxa" w:w="5131"/>
            <w:shd w:fill="E9F1FB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1B2E59"/>
                <w:sz w:val="16"/>
              </w:rPr>
              <w:t>TVA 20 %</w:t>
            </w:r>
          </w:p>
        </w:tc>
        <w:tc>
          <w:tcPr>
            <w:tcW w:type="dxa" w:w="5131"/>
            <w:shd w:fill="E9F1FB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3568A8"/>
                <w:sz w:val="18"/>
              </w:rPr>
              <w:t>600,00 €</w:t>
            </w:r>
          </w:p>
        </w:tc>
      </w:tr>
      <w:tr>
        <w:tc>
          <w:tcPr>
            <w:tcW w:type="dxa" w:w="5131"/>
            <w:shd w:fill="1B2E59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TTC</w:t>
            </w:r>
          </w:p>
        </w:tc>
        <w:tc>
          <w:tcPr>
            <w:tcW w:type="dxa" w:w="5131"/>
            <w:shd w:fill="1B2E59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3 600,00 €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9F1FB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1B2E59"/>
                <w:sz w:val="16"/>
              </w:rPr>
              <w:t>Joindre ou référencer la preuve d’acceptation de chaque jalon ; ne pas remplacer les livrables par une ligne vague « prestation ».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3568A8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B2E5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568A8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B2E59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