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4"/>
        <w:gridCol w:w="9354"/>
      </w:tblGrid>
      <w:tr>
        <w:tc>
          <w:tcPr>
            <w:tcW w:type="dxa" w:w="5131"/>
            <w:shd w:fill="A87C2F"/>
            <w:tcMar>
              <w:top w:w="220" w:type="dxa"/>
              <w:start w:w="0" w:type="dxa"/>
              <w:bottom w:w="220" w:type="dxa"/>
              <w:end w:w="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24"/>
              </w:rPr>
              <w:t>MF</w:t>
            </w:r>
          </w:p>
        </w:tc>
        <w:tc>
          <w:tcPr>
            <w:tcW w:type="dxa" w:w="5131"/>
            <w:shd w:fill="FFFFFF"/>
            <w:tcMar>
              <w:top w:w="100" w:type="dxa"/>
              <w:start w:w="240" w:type="dxa"/>
              <w:bottom w:w="100" w:type="dxa"/>
              <w:end w:w="10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>CONTREPARTIES DE VISIBILITÉ · CONVENTION ANNEXÉE</w:t>
              <w:br/>
            </w:r>
            <w:r>
              <w:rPr>
                <w:rFonts w:ascii="Aptos" w:hAnsi="Aptos"/>
                <w:b/>
                <w:i w:val="0"/>
                <w:color w:val="3D3322"/>
                <w:sz w:val="40"/>
              </w:rPr>
              <w:t>FACTURE DE SPONSORING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F8F1D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3"/>
              </w:rPr>
              <w:t>FACTURE</w:t>
              <w:br/>
            </w:r>
            <w:r>
              <w:rPr>
                <w:rFonts w:ascii="Aptos" w:hAnsi="Aptos"/>
                <w:b/>
                <w:i w:val="0"/>
                <w:color w:val="3D3322"/>
                <w:sz w:val="16"/>
              </w:rPr>
              <w:t>SPON-2026-006</w:t>
            </w:r>
          </w:p>
        </w:tc>
        <w:tc>
          <w:tcPr>
            <w:tcW w:type="dxa" w:w="2565"/>
            <w:shd w:fill="F8F1D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3"/>
              </w:rPr>
              <w:t>CONVENTION</w:t>
              <w:br/>
            </w:r>
            <w:r>
              <w:rPr>
                <w:rFonts w:ascii="Aptos" w:hAnsi="Aptos"/>
                <w:b/>
                <w:i w:val="0"/>
                <w:color w:val="3D3322"/>
                <w:sz w:val="16"/>
              </w:rPr>
              <w:t>SP-2026-02</w:t>
            </w:r>
          </w:p>
        </w:tc>
        <w:tc>
          <w:tcPr>
            <w:tcW w:type="dxa" w:w="2565"/>
            <w:shd w:fill="F8F1D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3"/>
              </w:rPr>
              <w:t>CAMPAGNE</w:t>
              <w:br/>
            </w:r>
            <w:r>
              <w:rPr>
                <w:rFonts w:ascii="Aptos" w:hAnsi="Aptos"/>
                <w:b/>
                <w:i w:val="0"/>
                <w:color w:val="3D3322"/>
                <w:sz w:val="16"/>
              </w:rPr>
              <w:t>Festival d’été</w:t>
            </w:r>
          </w:p>
        </w:tc>
        <w:tc>
          <w:tcPr>
            <w:tcW w:type="dxa" w:w="2565"/>
            <w:shd w:fill="F8F1D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3"/>
              </w:rPr>
              <w:t>PÉRIODE</w:t>
              <w:br/>
            </w:r>
            <w:r>
              <w:rPr>
                <w:rFonts w:ascii="Aptos" w:hAnsi="Aptos"/>
                <w:b/>
                <w:i w:val="0"/>
                <w:color w:val="3D3322"/>
                <w:sz w:val="16"/>
              </w:rPr>
              <w:t>01–31/07/2026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F1DE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3D3322"/>
                <w:sz w:val="16"/>
              </w:rPr>
              <w:t>Association Trait d’Union</w:t>
              <w:br/>
              <w:t>22 rue des Carmes · 34000 Montpellier</w:t>
              <w:br/>
              <w:t>RNA W000000000 · SIREN 000 000 000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3D3322"/>
                <w:sz w:val="16"/>
              </w:rPr>
              <w:t>Éditions Garrigue SAS</w:t>
              <w:br/>
              <w:t>10 place des Cyprès · 30000 Nîmes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A87C2F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Contrepartie</w:t>
            </w:r>
          </w:p>
        </w:tc>
        <w:tc>
          <w:tcPr>
            <w:tcW w:type="dxa" w:w="2052"/>
            <w:shd w:fill="A87C2F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Canal</w:t>
            </w:r>
          </w:p>
        </w:tc>
        <w:tc>
          <w:tcPr>
            <w:tcW w:type="dxa" w:w="2052"/>
            <w:shd w:fill="A87C2F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Livraison</w:t>
            </w:r>
          </w:p>
        </w:tc>
        <w:tc>
          <w:tcPr>
            <w:tcW w:type="dxa" w:w="2052"/>
            <w:shd w:fill="A87C2F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Valeur HT</w:t>
            </w:r>
          </w:p>
        </w:tc>
        <w:tc>
          <w:tcPr>
            <w:tcW w:type="dxa" w:w="2052"/>
            <w:shd w:fill="A87C2F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TVA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Logo sur affiche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Print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500 affiches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1 000,00 €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200,00 €</w:t>
            </w:r>
          </w:p>
        </w:tc>
      </w:tr>
      <w:tr>
        <w:tc>
          <w:tcPr>
            <w:tcW w:type="dxa" w:w="2052"/>
            <w:shd w:fill="F8F1DE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Mention partenaire</w:t>
            </w:r>
          </w:p>
        </w:tc>
        <w:tc>
          <w:tcPr>
            <w:tcW w:type="dxa" w:w="2052"/>
            <w:shd w:fill="F8F1DE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Web</w:t>
            </w:r>
          </w:p>
        </w:tc>
        <w:tc>
          <w:tcPr>
            <w:tcW w:type="dxa" w:w="2052"/>
            <w:shd w:fill="F8F1DE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Page événement</w:t>
            </w:r>
          </w:p>
        </w:tc>
        <w:tc>
          <w:tcPr>
            <w:tcW w:type="dxa" w:w="2052"/>
            <w:shd w:fill="F8F1DE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500,00 €</w:t>
            </w:r>
          </w:p>
        </w:tc>
        <w:tc>
          <w:tcPr>
            <w:tcW w:type="dxa" w:w="2052"/>
            <w:shd w:fill="F8F1DE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100,00 €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Invitations partenaires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Accueil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10 places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250,00 €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D3322"/>
                <w:sz w:val="15"/>
              </w:rPr>
              <w:t>50,00 €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F1DE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3D3322"/>
                <w:sz w:val="16"/>
              </w:rPr>
              <w:t>HT</w:t>
            </w:r>
          </w:p>
        </w:tc>
        <w:tc>
          <w:tcPr>
            <w:tcW w:type="dxa" w:w="5131"/>
            <w:shd w:fill="F8F1DE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A87C2F"/>
                <w:sz w:val="18"/>
              </w:rPr>
              <w:t>1 750,00 €</w:t>
            </w:r>
          </w:p>
        </w:tc>
      </w:tr>
      <w:tr>
        <w:tc>
          <w:tcPr>
            <w:tcW w:type="dxa" w:w="5131"/>
            <w:shd w:fill="F8F1DE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3D3322"/>
                <w:sz w:val="16"/>
              </w:rPr>
              <w:t>TVA</w:t>
            </w:r>
          </w:p>
        </w:tc>
        <w:tc>
          <w:tcPr>
            <w:tcW w:type="dxa" w:w="5131"/>
            <w:shd w:fill="F8F1DE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A87C2F"/>
                <w:sz w:val="18"/>
              </w:rPr>
              <w:t>350,00 €</w:t>
            </w:r>
          </w:p>
        </w:tc>
      </w:tr>
      <w:tr>
        <w:tc>
          <w:tcPr>
            <w:tcW w:type="dxa" w:w="5131"/>
            <w:shd w:fill="3D3322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TTC</w:t>
            </w:r>
          </w:p>
        </w:tc>
        <w:tc>
          <w:tcPr>
            <w:tcW w:type="dxa" w:w="5131"/>
            <w:shd w:fill="3D3322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2 100,00 €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F1DE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A87C2F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3D3322"/>
                <w:sz w:val="16"/>
              </w:rPr>
              <w:t>Décrire les contreparties commerciales ; ne pas présenter un sponsoring avec publicité comme un simple don ouvrant automatiquement droit à reçu fiscal.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A87C2F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D3322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A87C2F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3D3322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