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4535"/>
            <w:vAlign w:val="top"/>
            <w:tcMar>
              <w:top w:w="70" w:type="dxa"/>
              <w:start w:w="120" w:type="dxa"/>
              <w:bottom w:w="70" w:type="dxa"/>
              <w:end w:w="120" w:type="dxa"/>
            </w:tcMar>
          </w:tcPr>
          <w:p>
            <w:r/>
            <w:r>
              <w:rPr>
                <w:rFonts w:ascii="Aptos" w:hAnsi="Aptos"/>
                <w:b/>
                <w:i w:val="0"/>
                <w:color w:val="14532D"/>
                <w:sz w:val="15"/>
              </w:rPr>
              <w:t>EXPÉDITEUR</w:t>
            </w:r>
          </w:p>
          <w:p>
            <w:pPr>
              <w:spacing w:after="0"/>
            </w:pPr>
            <w:r>
              <w:rPr>
                <w:rFonts w:ascii="Aptos" w:hAnsi="Aptos"/>
                <w:b/>
                <w:i w:val="0"/>
                <w:color w:val="172033"/>
                <w:sz w:val="18"/>
              </w:rPr>
              <w:t>Antoine Bernard</w:t>
            </w:r>
          </w:p>
          <w:p>
            <w:pPr>
              <w:spacing w:after="0"/>
            </w:pPr>
            <w:r>
              <w:rPr>
                <w:rFonts w:ascii="Aptos" w:hAnsi="Aptos"/>
                <w:b w:val="0"/>
                <w:i w:val="0"/>
                <w:color w:val="172033"/>
                <w:sz w:val="18"/>
              </w:rPr>
              <w:t>24 rue Pasteur</w:t>
            </w:r>
          </w:p>
          <w:p>
            <w:pPr>
              <w:spacing w:after="0"/>
            </w:pPr>
            <w:r>
              <w:rPr>
                <w:rFonts w:ascii="Aptos" w:hAnsi="Aptos"/>
                <w:b w:val="0"/>
                <w:i w:val="0"/>
                <w:color w:val="172033"/>
                <w:sz w:val="18"/>
              </w:rPr>
              <w:t>21000 Dijon</w:t>
            </w:r>
          </w:p>
        </w:tc>
        <w:tc>
          <w:tcPr>
            <w:tcW w:type="dxa" w:w="4989"/>
            <w:vAlign w:val="top"/>
            <w:tcMar>
              <w:top w:w="70" w:type="dxa"/>
              <w:start w:w="120" w:type="dxa"/>
              <w:bottom w:w="70" w:type="dxa"/>
              <w:end w:w="120" w:type="dxa"/>
            </w:tcMar>
            <w:shd w:fill="DCFCE7"/>
          </w:tcPr>
          <w:p>
            <w:r/>
            <w:r>
              <w:rPr>
                <w:rFonts w:ascii="Aptos" w:hAnsi="Aptos"/>
                <w:b/>
                <w:i w:val="0"/>
                <w:color w:val="14532D"/>
                <w:sz w:val="15"/>
              </w:rPr>
              <w:t>DESTINATAIRE</w:t>
            </w:r>
          </w:p>
          <w:p>
            <w:pPr>
              <w:spacing w:after="0"/>
            </w:pPr>
            <w:r>
              <w:rPr>
                <w:rFonts w:ascii="Aptos" w:hAnsi="Aptos"/>
                <w:b/>
                <w:i w:val="0"/>
                <w:color w:val="172033"/>
                <w:sz w:val="18"/>
              </w:rPr>
              <w:t>Protection Pro Bourgogne — organisme fictif</w:t>
            </w:r>
          </w:p>
          <w:p>
            <w:pPr>
              <w:spacing w:after="0"/>
            </w:pPr>
            <w:r>
              <w:rPr>
                <w:rFonts w:ascii="Aptos" w:hAnsi="Aptos"/>
                <w:b w:val="0"/>
                <w:i w:val="0"/>
                <w:color w:val="172033"/>
                <w:sz w:val="18"/>
              </w:rPr>
              <w:t>Gestion des contrats</w:t>
            </w:r>
          </w:p>
          <w:p>
            <w:pPr>
              <w:spacing w:after="0"/>
            </w:pPr>
            <w:r>
              <w:rPr>
                <w:rFonts w:ascii="Aptos" w:hAnsi="Aptos"/>
                <w:b w:val="0"/>
                <w:i w:val="0"/>
                <w:color w:val="172033"/>
                <w:sz w:val="18"/>
              </w:rPr>
              <w:t>18 rue du Chapeau-Rouge · 21000 Dijon</w:t>
            </w:r>
          </w:p>
        </w:tc>
      </w:tr>
    </w:tbl>
    <w:p>
      <w:pPr>
        <w:spacing w:after="0"/>
      </w:pPr>
    </w:p>
    <w:p>
      <w:pPr>
        <w:spacing w:after="100"/>
        <w:jc w:val="right"/>
      </w:pPr>
      <w:r>
        <w:rPr>
          <w:rFonts w:ascii="Aptos" w:hAnsi="Aptos"/>
          <w:b w:val="0"/>
          <w:i w:val="0"/>
          <w:color w:val="475569"/>
          <w:sz w:val="18"/>
        </w:rPr>
        <w:t>Dijon, le 17 juillet 2026</w:t>
      </w:r>
    </w:p>
    <w:tbl>
      <w:tblPr>
        <w:tblW w:type="auto" w:w="0"/>
        <w:jc w:val="center"/>
        <w:tblLayout w:type="autofit"/>
        <w:tblLook w:firstColumn="1" w:firstRow="1" w:lastColumn="0" w:lastRow="0" w:noHBand="0" w:noVBand="1" w:val="04A0"/>
      </w:tblPr>
      <w:tblGrid>
        <w:gridCol w:w="3289"/>
        <w:gridCol w:w="3289"/>
        <w:gridCol w:w="3289"/>
      </w:tblGrid>
      <w:tr>
        <w:tc>
          <w:tcPr>
            <w:tcW w:type="dxa" w:w="3289"/>
            <w:shd w:fill="DCFCE7"/>
            <w:tcMar>
              <w:top w:w="70" w:type="dxa"/>
              <w:start w:w="100" w:type="dxa"/>
              <w:bottom w:w="70" w:type="dxa"/>
              <w:end w:w="100" w:type="dxa"/>
            </w:tcMar>
          </w:tcPr>
          <w:p>
            <w:pPr>
              <w:spacing w:after="0"/>
            </w:pPr>
            <w:r/>
            <w:r>
              <w:rPr>
                <w:rFonts w:ascii="Aptos" w:hAnsi="Aptos"/>
                <w:b/>
                <w:i w:val="0"/>
                <w:color w:val="14532D"/>
                <w:sz w:val="14"/>
              </w:rPr>
              <w:t>POLICE</w:t>
              <w:br/>
            </w:r>
            <w:r>
              <w:rPr>
                <w:rFonts w:ascii="Aptos" w:hAnsi="Aptos"/>
                <w:b w:val="0"/>
                <w:i w:val="0"/>
                <w:color w:val="172033"/>
                <w:sz w:val="17"/>
              </w:rPr>
              <w:t>PPB-JUR-008417</w:t>
            </w:r>
          </w:p>
        </w:tc>
        <w:tc>
          <w:tcPr>
            <w:tcW w:type="dxa" w:w="3289"/>
            <w:shd w:fill="DCFCE7"/>
            <w:tcMar>
              <w:top w:w="70" w:type="dxa"/>
              <w:start w:w="100" w:type="dxa"/>
              <w:bottom w:w="70" w:type="dxa"/>
              <w:end w:w="100" w:type="dxa"/>
            </w:tcMar>
          </w:tcPr>
          <w:p>
            <w:pPr>
              <w:spacing w:after="0"/>
            </w:pPr>
            <w:r/>
            <w:r>
              <w:rPr>
                <w:rFonts w:ascii="Aptos" w:hAnsi="Aptos"/>
                <w:b/>
                <w:i w:val="0"/>
                <w:color w:val="14532D"/>
                <w:sz w:val="14"/>
              </w:rPr>
              <w:t>ACTIVITÉ</w:t>
              <w:br/>
            </w:r>
            <w:r>
              <w:rPr>
                <w:rFonts w:ascii="Aptos" w:hAnsi="Aptos"/>
                <w:b w:val="0"/>
                <w:i w:val="0"/>
                <w:color w:val="172033"/>
                <w:sz w:val="17"/>
              </w:rPr>
              <w:t>Conseil indépendant</w:t>
            </w:r>
          </w:p>
        </w:tc>
        <w:tc>
          <w:tcPr>
            <w:tcW w:type="dxa" w:w="3289"/>
            <w:shd w:fill="DCFCE7"/>
            <w:tcMar>
              <w:top w:w="70" w:type="dxa"/>
              <w:start w:w="100" w:type="dxa"/>
              <w:bottom w:w="70" w:type="dxa"/>
              <w:end w:w="100" w:type="dxa"/>
            </w:tcMar>
          </w:tcPr>
          <w:p>
            <w:pPr>
              <w:spacing w:after="0"/>
            </w:pPr>
            <w:r/>
            <w:r>
              <w:rPr>
                <w:rFonts w:ascii="Aptos" w:hAnsi="Aptos"/>
                <w:b/>
                <w:i w:val="0"/>
                <w:color w:val="14532D"/>
                <w:sz w:val="14"/>
              </w:rPr>
              <w:t>CESSATION</w:t>
              <w:br/>
            </w:r>
            <w:r>
              <w:rPr>
                <w:rFonts w:ascii="Aptos" w:hAnsi="Aptos"/>
                <w:b w:val="0"/>
                <w:i w:val="0"/>
                <w:color w:val="172033"/>
                <w:sz w:val="17"/>
              </w:rPr>
              <w:t>30/06/2026</w:t>
            </w:r>
          </w:p>
        </w:tc>
      </w:tr>
    </w:tbl>
    <w:p>
      <w:pPr>
        <w:spacing w:after="0"/>
      </w:pPr>
    </w:p>
    <w:p>
      <w:pPr>
        <w:spacing w:after="80"/>
      </w:pPr>
      <w:r>
        <w:rPr>
          <w:rFonts w:ascii="Aptos" w:hAnsi="Aptos"/>
          <w:b/>
          <w:i w:val="0"/>
          <w:color w:val="14532D"/>
          <w:sz w:val="17"/>
        </w:rPr>
        <w:t>Lettre recommandée avec avis de réception</w:t>
      </w:r>
    </w:p>
    <w:p>
      <w:pPr>
        <w:keepLines/>
        <w:widowControl/>
        <w:spacing w:after="160"/>
      </w:pPr>
      <w:r>
        <w:rPr>
          <w:rFonts w:ascii="Aptos" w:hAnsi="Aptos"/>
          <w:b/>
          <w:i w:val="0"/>
          <w:color w:val="14532D"/>
          <w:sz w:val="22"/>
        </w:rPr>
        <w:t xml:space="preserve">Objet : </w:t>
      </w:r>
      <w:r>
        <w:rPr>
          <w:rFonts w:ascii="Aptos" w:hAnsi="Aptos"/>
          <w:b/>
          <w:i w:val="0"/>
          <w:color w:val="172033"/>
          <w:sz w:val="22"/>
        </w:rPr>
        <w:t>Résiliation pour cessation définitive d'activité professionnelle</w:t>
      </w:r>
    </w:p>
    <w:p>
      <w:pPr>
        <w:spacing w:after="120"/>
      </w:pPr>
      <w:r>
        <w:rPr>
          <w:rFonts w:ascii="Aptos" w:hAnsi="Aptos"/>
          <w:b w:val="0"/>
          <w:i w:val="0"/>
          <w:color w:val="172033"/>
          <w:sz w:val="20"/>
        </w:rPr>
        <w:t>Madame, Monsieur,</w:t>
      </w:r>
    </w:p>
    <w:p>
      <w:pPr>
        <w:keepLines/>
        <w:widowControl/>
        <w:spacing w:after="120"/>
        <w:ind w:firstLine="312"/>
        <w:jc w:val="both"/>
      </w:pPr>
      <w:r>
        <w:rPr>
          <w:rFonts w:ascii="Aptos" w:hAnsi="Aptos"/>
          <w:b w:val="0"/>
          <w:i w:val="0"/>
          <w:color w:val="172033"/>
          <w:sz w:val="20"/>
        </w:rPr>
        <w:t>J'ai cessé définitivement mon activité indépendante de conseil le 30 juin 2026. La protection juridique professionnelle assurée par la police PPB-JUR-008417 était exclusivement attachée à cette activité désormais radiée.</w:t>
      </w:r>
    </w:p>
    <w:p>
      <w:pPr>
        <w:keepLines/>
        <w:widowControl/>
        <w:spacing w:after="120"/>
        <w:ind w:firstLine="312"/>
        <w:jc w:val="both"/>
      </w:pPr>
      <w:r>
        <w:rPr>
          <w:rFonts w:ascii="Aptos" w:hAnsi="Aptos"/>
          <w:b w:val="0"/>
          <w:i w:val="0"/>
          <w:color w:val="172033"/>
          <w:sz w:val="20"/>
        </w:rPr>
        <w:t>Je sollicite la résiliation pour changement de situation professionnelle ayant une incidence directe sur le risque garanti. Ma demande intervient dans les trois mois de l'événement et le justificatif de radiation précise sa date d'effet.</w:t>
      </w:r>
    </w:p>
    <w:p>
      <w:pPr>
        <w:keepLines/>
        <w:widowControl/>
        <w:spacing w:after="120"/>
        <w:ind w:firstLine="312"/>
        <w:jc w:val="both"/>
      </w:pPr>
      <w:r>
        <w:rPr>
          <w:rFonts w:ascii="Aptos" w:hAnsi="Aptos"/>
          <w:b w:val="0"/>
          <w:i w:val="0"/>
          <w:color w:val="172033"/>
          <w:sz w:val="20"/>
        </w:rPr>
        <w:t>Merci de m'indiquer la date de fin retenue après examen du lien entre l'événement et la garantie, puis de restituer la portion de prime éventuellement perçue pour la période non couverte. Aucun dossier contentieux n'est ouvert à ce jour.</w:t>
      </w:r>
    </w:p>
    <w:p>
      <w:pPr>
        <w:spacing w:after="140"/>
        <w:jc w:val="both"/>
      </w:pPr>
      <w:r>
        <w:rPr>
          <w:rFonts w:ascii="Aptos" w:hAnsi="Aptos"/>
          <w:b w:val="0"/>
          <w:i w:val="0"/>
          <w:color w:val="172033"/>
          <w:sz w:val="20"/>
        </w:rPr>
        <w:t>Je vous remercie de me confirmer par écrit la date d'effet retenue et, le cas échéant, le solde restant ou le remboursement dû. Veuillez agréer, Madame, Monsieur, l'expression de mes salutations distinguées.</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5953"/>
          </w:tcPr>
          <w:p>
            <w:r/>
            <w:r>
              <w:rPr>
                <w:rFonts w:ascii="Aptos" w:hAnsi="Aptos"/>
                <w:b/>
                <w:i w:val="0"/>
                <w:color w:val="14532D"/>
                <w:sz w:val="14"/>
              </w:rPr>
              <w:t>PIÈCES JOINTES</w:t>
            </w:r>
          </w:p>
          <w:p>
            <w:pPr>
              <w:pStyle w:val="ListBullet"/>
              <w:spacing w:after="0"/>
            </w:pPr>
            <w:r>
              <w:rPr>
                <w:rFonts w:ascii="Aptos" w:hAnsi="Aptos"/>
                <w:b w:val="0"/>
                <w:i w:val="0"/>
                <w:color w:val="475569"/>
                <w:sz w:val="16"/>
              </w:rPr>
              <w:t>Avis de radiation du registre daté du 30 juin 2026</w:t>
            </w:r>
          </w:p>
          <w:p>
            <w:pPr>
              <w:pStyle w:val="ListBullet"/>
              <w:spacing w:after="0"/>
            </w:pPr>
            <w:r>
              <w:rPr>
                <w:rFonts w:ascii="Aptos" w:hAnsi="Aptos"/>
                <w:b w:val="0"/>
                <w:i w:val="0"/>
                <w:color w:val="475569"/>
                <w:sz w:val="16"/>
              </w:rPr>
              <w:t>Conditions particulières de la police</w:t>
            </w:r>
          </w:p>
        </w:tc>
        <w:tc>
          <w:tcPr>
            <w:tcW w:type="dxa" w:w="3118"/>
          </w:tcPr>
          <w:p>
            <w:pPr>
              <w:jc w:val="center"/>
            </w:pPr>
            <w:r/>
            <w:r>
              <w:rPr>
                <w:rFonts w:ascii="Aptos" w:hAnsi="Aptos"/>
                <w:b/>
                <w:i w:val="0"/>
                <w:color w:val="14532D"/>
                <w:sz w:val="14"/>
              </w:rPr>
              <w:t>Signature</w:t>
            </w:r>
          </w:p>
          <w:p>
            <w:pPr>
              <w:spacing w:before="180"/>
              <w:jc w:val="center"/>
            </w:pPr>
            <w:r>
              <w:rPr>
                <w:rFonts w:ascii="Aptos" w:hAnsi="Aptos"/>
                <w:b/>
                <w:i w:val="0"/>
                <w:color w:val="172033"/>
                <w:sz w:val="20"/>
              </w:rPr>
              <w:t>Antoine Bernard</w:t>
            </w:r>
          </w:p>
        </w:tc>
      </w:tr>
    </w:tbl>
    <w:p>
      <w:pPr>
        <w:spacing w:before="80" w:after="0"/>
      </w:pPr>
      <w:r>
        <w:rPr>
          <w:rFonts w:ascii="Aptos" w:hAnsi="Aptos"/>
          <w:b/>
          <w:i w:val="0"/>
          <w:color w:val="14532D"/>
          <w:sz w:val="15"/>
        </w:rPr>
        <w:t xml:space="preserve">À CONSERVER · </w:t>
      </w:r>
      <w:r>
        <w:rPr>
          <w:rFonts w:ascii="Aptos" w:hAnsi="Aptos"/>
          <w:b w:val="0"/>
          <w:i w:val="0"/>
          <w:color w:val="475569"/>
          <w:sz w:val="15"/>
        </w:rPr>
        <w:t>Adapter les références, les dates et le canal d'envoi au contrat réellement signé.</w:t>
      </w:r>
    </w:p>
    <w:sectPr w:rsidR="00FC693F" w:rsidRPr="0006063C" w:rsidSect="00034616">
      <w:headerReference w:type="default" r:id="rId9"/>
      <w:footerReference w:type="default" r:id="rId10"/>
      <w:pgSz w:w="11906" w:h="16838"/>
      <w:pgMar w:top="822" w:right="1020" w:bottom="765"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b w:val="0"/>
        <w:i w:val="0"/>
        <w:color w:val="64748B"/>
        <w:sz w:val="14"/>
      </w:rPr>
      <w:t>Document Word personnalisable — vérifier le contrat et le droit applicable avant envoi</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ptos" w:hAnsi="Aptos"/>
        <w:b/>
        <w:i w:val="0"/>
        <w:color w:val="14532D"/>
        <w:sz w:val="14"/>
      </w:rPr>
      <w:t>EXEMPLE REMPLI · DONNÉES FICTIVES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9" w:lineRule="auto"/>
    </w:pPr>
    <w:rPr>
      <w:rFonts w:ascii="Aptos" w:hAnsi="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