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7C2D12"/>
                <w:sz w:val="15"/>
              </w:rPr>
              <w:t>EXPÉDITEUR</w:t>
            </w:r>
          </w:p>
          <w:p>
            <w:pPr>
              <w:spacing w:after="0"/>
            </w:pPr>
            <w:r>
              <w:rPr>
                <w:rFonts w:ascii="Aptos" w:hAnsi="Aptos"/>
                <w:b/>
                <w:i w:val="0"/>
                <w:color w:val="172033"/>
                <w:sz w:val="18"/>
              </w:rPr>
              <w:t>Thomas Leroy</w:t>
            </w:r>
          </w:p>
          <w:p>
            <w:pPr>
              <w:spacing w:after="0"/>
            </w:pPr>
            <w:r>
              <w:rPr>
                <w:rFonts w:ascii="Aptos" w:hAnsi="Aptos"/>
                <w:b w:val="0"/>
                <w:i w:val="0"/>
                <w:color w:val="172033"/>
                <w:sz w:val="18"/>
              </w:rPr>
              <w:t>29 boulevard de la Liberté</w:t>
            </w:r>
          </w:p>
          <w:p>
            <w:pPr>
              <w:spacing w:after="0"/>
            </w:pPr>
            <w:r>
              <w:rPr>
                <w:rFonts w:ascii="Aptos" w:hAnsi="Aptos"/>
                <w:b w:val="0"/>
                <w:i w:val="0"/>
                <w:color w:val="172033"/>
                <w:sz w:val="18"/>
              </w:rPr>
              <w:t>59000 Lille</w:t>
            </w:r>
          </w:p>
        </w:tc>
        <w:tc>
          <w:tcPr>
            <w:tcW w:type="dxa" w:w="4989"/>
            <w:vAlign w:val="top"/>
            <w:tcMar>
              <w:top w:w="70" w:type="dxa"/>
              <w:start w:w="120" w:type="dxa"/>
              <w:bottom w:w="70" w:type="dxa"/>
              <w:end w:w="120" w:type="dxa"/>
            </w:tcMar>
            <w:shd w:fill="FFEDD5"/>
          </w:tcPr>
          <w:p>
            <w:r/>
            <w:r>
              <w:rPr>
                <w:rFonts w:ascii="Aptos" w:hAnsi="Aptos"/>
                <w:b/>
                <w:i w:val="0"/>
                <w:color w:val="7C2D12"/>
                <w:sz w:val="15"/>
              </w:rPr>
              <w:t>DESTINATAIRE</w:t>
            </w:r>
          </w:p>
          <w:p>
            <w:pPr>
              <w:spacing w:after="0"/>
            </w:pPr>
            <w:r>
              <w:rPr>
                <w:rFonts w:ascii="Aptos" w:hAnsi="Aptos"/>
                <w:b/>
                <w:i w:val="0"/>
                <w:color w:val="172033"/>
                <w:sz w:val="18"/>
              </w:rPr>
              <w:t>Agence Locative des Flandres</w:t>
            </w:r>
          </w:p>
          <w:p>
            <w:pPr>
              <w:spacing w:after="0"/>
            </w:pPr>
            <w:r>
              <w:rPr>
                <w:rFonts w:ascii="Aptos" w:hAnsi="Aptos"/>
                <w:b w:val="0"/>
                <w:i w:val="0"/>
                <w:color w:val="172033"/>
                <w:sz w:val="18"/>
              </w:rPr>
              <w:t>Gestion locative — dossier LF-21984</w:t>
            </w:r>
          </w:p>
          <w:p>
            <w:pPr>
              <w:spacing w:after="0"/>
            </w:pPr>
            <w:r>
              <w:rPr>
                <w:rFonts w:ascii="Aptos" w:hAnsi="Aptos"/>
                <w:b w:val="0"/>
                <w:i w:val="0"/>
                <w:color w:val="172033"/>
                <w:sz w:val="18"/>
              </w:rPr>
              <w:t>73 rue Nationale · 59000 Lille</w:t>
            </w:r>
          </w:p>
        </w:tc>
      </w:tr>
    </w:tbl>
    <w:p>
      <w:pPr>
        <w:spacing w:after="0"/>
      </w:pPr>
    </w:p>
    <w:p>
      <w:pPr>
        <w:spacing w:after="100"/>
        <w:jc w:val="right"/>
      </w:pPr>
      <w:r>
        <w:rPr>
          <w:rFonts w:ascii="Aptos" w:hAnsi="Aptos"/>
          <w:b w:val="0"/>
          <w:i w:val="0"/>
          <w:color w:val="475569"/>
          <w:sz w:val="18"/>
        </w:rPr>
        <w:t>Lille,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FEDD5"/>
            <w:tcMar>
              <w:top w:w="70" w:type="dxa"/>
              <w:start w:w="100" w:type="dxa"/>
              <w:bottom w:w="70" w:type="dxa"/>
              <w:end w:w="100" w:type="dxa"/>
            </w:tcMar>
          </w:tcPr>
          <w:p>
            <w:pPr>
              <w:spacing w:after="0"/>
            </w:pPr>
            <w:r/>
            <w:r>
              <w:rPr>
                <w:rFonts w:ascii="Aptos" w:hAnsi="Aptos"/>
                <w:b/>
                <w:i w:val="0"/>
                <w:color w:val="7C2D12"/>
                <w:sz w:val="14"/>
              </w:rPr>
              <w:t>BAIL</w:t>
              <w:br/>
            </w:r>
            <w:r>
              <w:rPr>
                <w:rFonts w:ascii="Aptos" w:hAnsi="Aptos"/>
                <w:b w:val="0"/>
                <w:i w:val="0"/>
                <w:color w:val="172033"/>
                <w:sz w:val="17"/>
              </w:rPr>
              <w:t>LF-21984</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ADRESSE</w:t>
              <w:br/>
            </w:r>
            <w:r>
              <w:rPr>
                <w:rFonts w:ascii="Aptos" w:hAnsi="Aptos"/>
                <w:b w:val="0"/>
                <w:i w:val="0"/>
                <w:color w:val="172033"/>
                <w:sz w:val="17"/>
              </w:rPr>
              <w:t>29 bd de la Liberté, Lille</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FONDEMENT</w:t>
              <w:br/>
            </w:r>
            <w:r>
              <w:rPr>
                <w:rFonts w:ascii="Aptos" w:hAnsi="Aptos"/>
                <w:b w:val="0"/>
                <w:i w:val="0"/>
                <w:color w:val="172033"/>
                <w:sz w:val="17"/>
              </w:rPr>
              <w:t>Article 15 de la loi du 6 juillet 1989</w:t>
            </w:r>
          </w:p>
        </w:tc>
      </w:tr>
    </w:tbl>
    <w:p>
      <w:pPr>
        <w:spacing w:after="0"/>
      </w:pPr>
    </w:p>
    <w:p>
      <w:pPr>
        <w:spacing w:after="80"/>
      </w:pPr>
      <w:r>
        <w:rPr>
          <w:rFonts w:ascii="Aptos" w:hAnsi="Aptos"/>
          <w:b/>
          <w:i w:val="0"/>
          <w:color w:val="7C2D12"/>
          <w:sz w:val="17"/>
        </w:rPr>
        <w:t>Signification par commissaire de justice</w:t>
      </w:r>
    </w:p>
    <w:p>
      <w:pPr>
        <w:keepLines/>
        <w:widowControl/>
        <w:spacing w:after="160"/>
      </w:pPr>
      <w:r>
        <w:rPr>
          <w:rFonts w:ascii="Aptos" w:hAnsi="Aptos"/>
          <w:b/>
          <w:i w:val="0"/>
          <w:color w:val="7C2D12"/>
          <w:sz w:val="22"/>
        </w:rPr>
        <w:t xml:space="preserve">Objet : </w:t>
      </w:r>
      <w:r>
        <w:rPr>
          <w:rFonts w:ascii="Aptos" w:hAnsi="Aptos"/>
          <w:b/>
          <w:i w:val="0"/>
          <w:color w:val="172033"/>
          <w:sz w:val="22"/>
        </w:rPr>
        <w:t>Congé et demande de préavis réduit à un mois — logement en zone tendue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donne congé du logement vide que j'occupe au 29 boulevard de la Liberté à Lille. Ce logement se situe dans une commune classée en zone tendue ; j'invoque donc le préavis réduit à un mois prévu par l'article 15 de la loi du 6 juillet 1989.</w:t>
      </w:r>
    </w:p>
    <w:p>
      <w:pPr>
        <w:keepLines/>
        <w:widowControl/>
        <w:spacing w:after="120"/>
        <w:ind w:firstLine="312"/>
        <w:jc w:val="both"/>
      </w:pPr>
      <w:r>
        <w:rPr>
          <w:rFonts w:ascii="Aptos" w:hAnsi="Aptos"/>
          <w:b w:val="0"/>
          <w:i w:val="0"/>
          <w:color w:val="172033"/>
          <w:sz w:val="20"/>
        </w:rPr>
        <w:t>Le délai commencera à la date de signification de ce congé par le commissaire de justice. La copie du résultat du simulateur officiel jointe permet d'identifier la commune, sans remplacer les vérifications juridiques qui vous incombent.</w:t>
      </w:r>
    </w:p>
    <w:p>
      <w:pPr>
        <w:keepLines/>
        <w:widowControl/>
        <w:spacing w:after="120"/>
        <w:ind w:firstLine="312"/>
        <w:jc w:val="both"/>
      </w:pPr>
      <w:r>
        <w:rPr>
          <w:rFonts w:ascii="Aptos" w:hAnsi="Aptos"/>
          <w:b w:val="0"/>
          <w:i w:val="0"/>
          <w:color w:val="172033"/>
          <w:sz w:val="20"/>
        </w:rPr>
        <w:t>Je suis disponible les 20 et 23 juillet après 18 heures pour organiser les visites. Nous pourrons fixer l'état des lieux et la remise des deux clés d'appartement, de la clé de boîte aux lettres et du badge d'immeuble au terme du préavis.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7C2D12"/>
                <w:sz w:val="14"/>
              </w:rPr>
              <w:t>PIÈCES JOINTES</w:t>
            </w:r>
          </w:p>
          <w:p>
            <w:pPr>
              <w:pStyle w:val="ListBullet"/>
              <w:spacing w:after="0"/>
            </w:pPr>
            <w:r>
              <w:rPr>
                <w:rFonts w:ascii="Aptos" w:hAnsi="Aptos"/>
                <w:b w:val="0"/>
                <w:i w:val="0"/>
                <w:color w:val="475569"/>
                <w:sz w:val="16"/>
              </w:rPr>
              <w:t>Résultat daté du simulateur officiel de zone tendue</w:t>
            </w:r>
          </w:p>
          <w:p>
            <w:pPr>
              <w:pStyle w:val="ListBullet"/>
              <w:spacing w:after="0"/>
            </w:pPr>
            <w:r>
              <w:rPr>
                <w:rFonts w:ascii="Aptos" w:hAnsi="Aptos"/>
                <w:b w:val="0"/>
                <w:i w:val="0"/>
                <w:color w:val="475569"/>
                <w:sz w:val="16"/>
              </w:rPr>
              <w:t>Copie du bail — désignation du logement</w:t>
            </w:r>
          </w:p>
        </w:tc>
        <w:tc>
          <w:tcPr>
            <w:tcW w:type="dxa" w:w="3118"/>
          </w:tcPr>
          <w:p>
            <w:pPr>
              <w:jc w:val="center"/>
            </w:pPr>
            <w:r/>
            <w:r>
              <w:rPr>
                <w:rFonts w:ascii="Aptos" w:hAnsi="Aptos"/>
                <w:b/>
                <w:i w:val="0"/>
                <w:color w:val="7C2D12"/>
                <w:sz w:val="14"/>
              </w:rPr>
              <w:t>Signature</w:t>
            </w:r>
          </w:p>
          <w:p>
            <w:pPr>
              <w:spacing w:before="180"/>
              <w:jc w:val="center"/>
            </w:pPr>
            <w:r>
              <w:rPr>
                <w:rFonts w:ascii="Aptos" w:hAnsi="Aptos"/>
                <w:b/>
                <w:i w:val="0"/>
                <w:color w:val="172033"/>
                <w:sz w:val="20"/>
              </w:rPr>
              <w:t>Thomas Leroy</w:t>
            </w:r>
          </w:p>
        </w:tc>
      </w:tr>
    </w:tbl>
    <w:p>
      <w:pPr>
        <w:spacing w:before="80" w:after="0"/>
      </w:pPr>
      <w:r>
        <w:rPr>
          <w:rFonts w:ascii="Aptos" w:hAnsi="Aptos"/>
          <w:b/>
          <w:i w:val="0"/>
          <w:color w:val="7C2D12"/>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7C2D12"/>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