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34155"/>
                <w:sz w:val="15"/>
              </w:rPr>
              <w:t>EXPÉDITEUR</w:t>
            </w:r>
          </w:p>
          <w:p>
            <w:pPr>
              <w:spacing w:after="0"/>
            </w:pPr>
            <w:r>
              <w:rPr>
                <w:rFonts w:ascii="Aptos" w:hAnsi="Aptos"/>
                <w:b/>
                <w:i w:val="0"/>
                <w:color w:val="172033"/>
                <w:sz w:val="18"/>
              </w:rPr>
              <w:t>Alexandre Perrin</w:t>
            </w:r>
          </w:p>
          <w:p>
            <w:pPr>
              <w:spacing w:after="0"/>
            </w:pPr>
            <w:r>
              <w:rPr>
                <w:rFonts w:ascii="Aptos" w:hAnsi="Aptos"/>
                <w:b w:val="0"/>
                <w:i w:val="0"/>
                <w:color w:val="172033"/>
                <w:sz w:val="18"/>
              </w:rPr>
              <w:t>2 rue du Vieux-Pont</w:t>
            </w:r>
          </w:p>
          <w:p>
            <w:pPr>
              <w:spacing w:after="0"/>
            </w:pPr>
            <w:r>
              <w:rPr>
                <w:rFonts w:ascii="Aptos" w:hAnsi="Aptos"/>
                <w:b w:val="0"/>
                <w:i w:val="0"/>
                <w:color w:val="172033"/>
                <w:sz w:val="18"/>
              </w:rPr>
              <w:t>76000 Rouen</w:t>
            </w:r>
          </w:p>
        </w:tc>
        <w:tc>
          <w:tcPr>
            <w:tcW w:type="dxa" w:w="4989"/>
            <w:vAlign w:val="top"/>
            <w:tcMar>
              <w:top w:w="70" w:type="dxa"/>
              <w:start w:w="120" w:type="dxa"/>
              <w:bottom w:w="70" w:type="dxa"/>
              <w:end w:w="120" w:type="dxa"/>
            </w:tcMar>
            <w:shd w:fill="E2E8F0"/>
          </w:tcPr>
          <w:p>
            <w:r/>
            <w:r>
              <w:rPr>
                <w:rFonts w:ascii="Aptos" w:hAnsi="Aptos"/>
                <w:b/>
                <w:i w:val="0"/>
                <w:color w:val="334155"/>
                <w:sz w:val="15"/>
              </w:rPr>
              <w:t>DESTINATAIRE</w:t>
            </w:r>
          </w:p>
          <w:p>
            <w:pPr>
              <w:spacing w:after="0"/>
            </w:pPr>
            <w:r>
              <w:rPr>
                <w:rFonts w:ascii="Aptos" w:hAnsi="Aptos"/>
                <w:b/>
                <w:i w:val="0"/>
                <w:color w:val="172033"/>
                <w:sz w:val="18"/>
              </w:rPr>
              <w:t>Loisirs &amp; Créations — service fictif</w:t>
            </w:r>
          </w:p>
          <w:p>
            <w:pPr>
              <w:spacing w:after="0"/>
            </w:pPr>
            <w:r>
              <w:rPr>
                <w:rFonts w:ascii="Aptos" w:hAnsi="Aptos"/>
                <w:b w:val="0"/>
                <w:i w:val="0"/>
                <w:color w:val="172033"/>
                <w:sz w:val="18"/>
              </w:rPr>
              <w:t>Gestion des membres</w:t>
            </w:r>
          </w:p>
          <w:p>
            <w:pPr>
              <w:spacing w:after="0"/>
            </w:pPr>
            <w:r>
              <w:rPr>
                <w:rFonts w:ascii="Aptos" w:hAnsi="Aptos"/>
                <w:b w:val="0"/>
                <w:i w:val="0"/>
                <w:color w:val="172033"/>
                <w:sz w:val="18"/>
              </w:rPr>
              <w:t>9 rue du Vieux-Marché · 76000 Rouen</w:t>
            </w:r>
          </w:p>
        </w:tc>
      </w:tr>
    </w:tbl>
    <w:p>
      <w:pPr>
        <w:spacing w:after="0"/>
      </w:pPr>
    </w:p>
    <w:p>
      <w:pPr>
        <w:spacing w:after="100"/>
        <w:jc w:val="right"/>
      </w:pPr>
      <w:r>
        <w:rPr>
          <w:rFonts w:ascii="Aptos" w:hAnsi="Aptos"/>
          <w:b w:val="0"/>
          <w:i w:val="0"/>
          <w:color w:val="475569"/>
          <w:sz w:val="18"/>
        </w:rPr>
        <w:t>Rouen,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2E8F0"/>
            <w:tcMar>
              <w:top w:w="70" w:type="dxa"/>
              <w:start w:w="100" w:type="dxa"/>
              <w:bottom w:w="70" w:type="dxa"/>
              <w:end w:w="100" w:type="dxa"/>
            </w:tcMar>
          </w:tcPr>
          <w:p>
            <w:pPr>
              <w:spacing w:after="0"/>
            </w:pPr>
            <w:r/>
            <w:r>
              <w:rPr>
                <w:rFonts w:ascii="Aptos" w:hAnsi="Aptos"/>
                <w:b/>
                <w:i w:val="0"/>
                <w:color w:val="334155"/>
                <w:sz w:val="14"/>
              </w:rPr>
              <w:t>ABONNEMENT</w:t>
              <w:br/>
            </w:r>
            <w:r>
              <w:rPr>
                <w:rFonts w:ascii="Aptos" w:hAnsi="Aptos"/>
                <w:b w:val="0"/>
                <w:i w:val="0"/>
                <w:color w:val="172033"/>
                <w:sz w:val="17"/>
              </w:rPr>
              <w:t>LC-ATELIER-2025-441</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RENOUVELLEMENT</w:t>
              <w:br/>
            </w:r>
            <w:r>
              <w:rPr>
                <w:rFonts w:ascii="Aptos" w:hAnsi="Aptos"/>
                <w:b w:val="0"/>
                <w:i w:val="0"/>
                <w:color w:val="172033"/>
                <w:sz w:val="17"/>
              </w:rPr>
              <w:t>01/07/2026</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COTISATION</w:t>
              <w:br/>
            </w:r>
            <w:r>
              <w:rPr>
                <w:rFonts w:ascii="Aptos" w:hAnsi="Aptos"/>
                <w:b w:val="0"/>
                <w:i w:val="0"/>
                <w:color w:val="172033"/>
                <w:sz w:val="17"/>
              </w:rPr>
              <w:t>189,00 €</w:t>
            </w:r>
          </w:p>
        </w:tc>
      </w:tr>
    </w:tbl>
    <w:p>
      <w:pPr>
        <w:spacing w:after="0"/>
      </w:pPr>
    </w:p>
    <w:p>
      <w:pPr>
        <w:spacing w:after="80"/>
      </w:pPr>
      <w:r>
        <w:rPr>
          <w:rFonts w:ascii="Aptos" w:hAnsi="Aptos"/>
          <w:b/>
          <w:i w:val="0"/>
          <w:color w:val="334155"/>
          <w:sz w:val="17"/>
        </w:rPr>
        <w:t>Lettre recommandée après contrôle des courriels et de l'espace client</w:t>
      </w:r>
    </w:p>
    <w:p>
      <w:pPr>
        <w:keepLines/>
        <w:widowControl/>
        <w:spacing w:after="160"/>
      </w:pPr>
      <w:r>
        <w:rPr>
          <w:rFonts w:ascii="Aptos" w:hAnsi="Aptos"/>
          <w:b/>
          <w:i w:val="0"/>
          <w:color w:val="334155"/>
          <w:sz w:val="22"/>
        </w:rPr>
        <w:t xml:space="preserve">Objet : </w:t>
      </w:r>
      <w:r>
        <w:rPr>
          <w:rFonts w:ascii="Aptos" w:hAnsi="Aptos"/>
          <w:b/>
          <w:i w:val="0"/>
          <w:color w:val="172033"/>
          <w:sz w:val="22"/>
        </w:rPr>
        <w:t>Résiliation après reconduction tacite faute d'information préalable conforme</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Mon abonnement a été reconduit le 1er juillet 2026 pour une nouvelle année. Après vérification de mes courriels, de mon courrier et de l'espace client, je n'ai retrouvé aucune information conforme m'indiquant, dans la période requise, la date limite de non-reconduction.</w:t>
      </w:r>
    </w:p>
    <w:p>
      <w:pPr>
        <w:keepLines/>
        <w:widowControl/>
        <w:spacing w:after="120"/>
        <w:ind w:firstLine="312"/>
        <w:jc w:val="both"/>
      </w:pPr>
      <w:r>
        <w:rPr>
          <w:rFonts w:ascii="Aptos" w:hAnsi="Aptos"/>
          <w:b w:val="0"/>
          <w:i w:val="0"/>
          <w:color w:val="172033"/>
          <w:sz w:val="20"/>
        </w:rPr>
        <w:t>Je vous notifie donc la fin de l'abonnement à compter de la réception de cette demande, sur le fondement du régime applicable à la reconduction tacite en l'absence d'information régulière. Je joins le relevé des communications disponibles sans prétendre prouver un fait négatif par la seule capture.</w:t>
      </w:r>
    </w:p>
    <w:p>
      <w:pPr>
        <w:keepLines/>
        <w:widowControl/>
        <w:spacing w:after="120"/>
        <w:ind w:firstLine="312"/>
        <w:jc w:val="both"/>
      </w:pPr>
      <w:r>
        <w:rPr>
          <w:rFonts w:ascii="Aptos" w:hAnsi="Aptos"/>
          <w:b w:val="0"/>
          <w:i w:val="0"/>
          <w:color w:val="172033"/>
          <w:sz w:val="20"/>
        </w:rPr>
        <w:t>Merci de cesser les accès et de rembourser, dans le délai applicable, la part de cotisation correspondant à la période postérieure à la fin effective, déduction faite des prestations éventuellement exécutées jusque-là et clairement détaillées.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34155"/>
                <w:sz w:val="14"/>
              </w:rPr>
              <w:t>PIÈCES JOINTES</w:t>
            </w:r>
          </w:p>
          <w:p>
            <w:pPr>
              <w:pStyle w:val="ListBullet"/>
              <w:spacing w:after="0"/>
            </w:pPr>
            <w:r>
              <w:rPr>
                <w:rFonts w:ascii="Aptos" w:hAnsi="Aptos"/>
                <w:b w:val="0"/>
                <w:i w:val="0"/>
                <w:color w:val="475569"/>
                <w:sz w:val="16"/>
              </w:rPr>
              <w:t>Historique des communications de juin 2026</w:t>
            </w:r>
          </w:p>
          <w:p>
            <w:pPr>
              <w:pStyle w:val="ListBullet"/>
              <w:spacing w:after="0"/>
            </w:pPr>
            <w:r>
              <w:rPr>
                <w:rFonts w:ascii="Aptos" w:hAnsi="Aptos"/>
                <w:b w:val="0"/>
                <w:i w:val="0"/>
                <w:color w:val="475569"/>
                <w:sz w:val="16"/>
              </w:rPr>
              <w:t>Avis de prélèvement de 189,00 euros</w:t>
            </w:r>
          </w:p>
        </w:tc>
        <w:tc>
          <w:tcPr>
            <w:tcW w:type="dxa" w:w="3118"/>
          </w:tcPr>
          <w:p>
            <w:pPr>
              <w:jc w:val="center"/>
            </w:pPr>
            <w:r/>
            <w:r>
              <w:rPr>
                <w:rFonts w:ascii="Aptos" w:hAnsi="Aptos"/>
                <w:b/>
                <w:i w:val="0"/>
                <w:color w:val="334155"/>
                <w:sz w:val="14"/>
              </w:rPr>
              <w:t>Signature</w:t>
            </w:r>
          </w:p>
          <w:p>
            <w:pPr>
              <w:spacing w:before="180"/>
              <w:jc w:val="center"/>
            </w:pPr>
            <w:r>
              <w:rPr>
                <w:rFonts w:ascii="Aptos" w:hAnsi="Aptos"/>
                <w:b/>
                <w:i w:val="0"/>
                <w:color w:val="172033"/>
                <w:sz w:val="20"/>
              </w:rPr>
              <w:t>Alexandre Perrin</w:t>
            </w:r>
          </w:p>
        </w:tc>
      </w:tr>
    </w:tbl>
    <w:p>
      <w:pPr>
        <w:spacing w:before="80" w:after="0"/>
      </w:pPr>
      <w:r>
        <w:rPr>
          <w:rFonts w:ascii="Aptos" w:hAnsi="Aptos"/>
          <w:b/>
          <w:i w:val="0"/>
          <w:color w:val="334155"/>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34155"/>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