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Sonia Kaci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Conseillère beauté en parfumerie sélective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Lyon</w:t>
        <w:tab/>
        <w:t>+33 6 00 10 72 04</w:t>
        <w:tab/>
        <w:t>sonia.kaci@example.com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linkedin.com/in/sonia-kaci-exemple</w:t>
      </w:r>
    </w:p>
    <w:p>
      <w:pPr>
        <w:pStyle w:val="CVNotice"/>
        <w:pBdr>
          <w:bottom w:val="single" w:sz="6" w:space="4" w:color="E0CCC4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idebarSection"/>
      </w:pPr>
      <w:r>
        <w:rPr>
          <w:rFonts w:ascii="Calibri" w:hAnsi="Calibri" w:cs="Calibri"/>
          <w:b/>
          <w:color w:val="A04E34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diagnostic besoin | conseil soin et parfum | démonstration | animation | fidélité | caisse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Pratiques complémentaires : </w:t>
      </w:r>
      <w:r>
        <w:rPr>
          <w:rFonts w:ascii="Calibri" w:hAnsi="Calibri" w:cs="Calibri"/>
          <w:lang w:val="fr-FR" w:eastAsia="fr-FR"/>
        </w:rPr>
        <w:t>stock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anglais B1 exemple</w:t>
      </w:r>
    </w:p>
    <w:p>
      <w:pPr>
        <w:pStyle w:val="CVSidebarSection"/>
      </w:pPr>
      <w:r>
        <w:rPr>
          <w:rFonts w:ascii="Calibri" w:hAnsi="Calibri" w:cs="Calibri"/>
          <w:b/>
          <w:color w:val="A04E34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B1 - anglais B1 exemple</w:t>
      </w:r>
    </w:p>
    <w:p>
      <w:pPr>
        <w:pStyle w:val="CVSidebarSection"/>
      </w:pPr>
      <w:r>
        <w:rPr>
          <w:rFonts w:ascii="Calibri" w:hAnsi="Calibri" w:cs="Calibri"/>
          <w:b/>
          <w:color w:val="A04E34"/>
          <w:lang w:val="fr-FR" w:eastAsia="fr-FR"/>
        </w:rPr>
        <w:t>FORMATION</w:t>
      </w:r>
    </w:p>
    <w:p>
      <w:pPr>
        <w:pStyle w:val="CVEntryTitle"/>
        <w:tabs>
          <w:tab w:pos="2976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CAP esthétique cosmétique parfumerie 2022</w:t>
      </w:r>
      <w:r>
        <w:rPr>
          <w:rFonts w:ascii="Calibri" w:hAnsi="Calibri" w:cs="Calibri"/>
          <w:b/>
          <w:color w:val="A04E34"/>
          <w:lang w:val="fr-FR" w:eastAsia="fr-FR"/>
        </w:rPr>
        <w:tab/>
        <w:t>2022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Lyon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CAP esthétique cosmétique parfumerie 2022</w:t>
      </w:r>
    </w:p>
    <w:p>
      <w:pPr>
        <w:pStyle w:val="CVSidebarSection"/>
      </w:pPr>
      <w:r>
        <w:rPr>
          <w:rFonts w:ascii="Calibri" w:hAnsi="Calibri" w:cs="Calibri"/>
          <w:b/>
          <w:color w:val="A04E34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Taux de transformation de 34 % sur le trimestre de référence.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ection"/>
      </w:pPr>
      <w:r>
        <w:rPr>
          <w:rFonts w:ascii="Calibri" w:hAnsi="Calibri" w:cs="Calibri"/>
          <w:b/>
          <w:color w:val="A04E34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Confirmée, 4 ans, CAP esthétique. Cible : Conseillère beauté en parfumerie sélective. Le diplôme, le conseil personnalisé et les animations rendent le modèle beauté non interchangeable avec le textile.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</w:pPr>
      <w:r>
        <w:rPr>
          <w:rFonts w:ascii="Calibri" w:hAnsi="Calibri" w:cs="Calibri"/>
          <w:b/>
          <w:color w:val="A04E34"/>
          <w:lang w:val="fr-FR" w:eastAsia="fr-FR"/>
        </w:rPr>
        <w:t>EXPÉRIENCE PROFESSIONNELLE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Conseillère institut</w:t>
      </w:r>
      <w:r>
        <w:rPr>
          <w:rFonts w:ascii="Calibri" w:hAnsi="Calibri" w:cs="Calibri"/>
          <w:b/>
          <w:color w:val="A04E34"/>
          <w:lang w:val="fr-FR" w:eastAsia="fr-FR"/>
        </w:rPr>
        <w:tab/>
        <w:t>2022 - 2026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Lyon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Conseillère institut 2022-2023 puis conseillère beauté 2023-2026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Taux de transformation de 34 % sur le trimestre de référence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127 consultations beauté réalisées en trois mois avec fiche conseil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CA de sa catégorie soin en hausse de 16 % sur une animation de six semaines [exemple à remplacer].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2976" w:space="340"/>
        <w:col w:w="6775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675B57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675B57"/>
        <w:sz w:val="14"/>
        <w:lang w:val="fr-FR" w:eastAsia="fr-FR"/>
      </w:rPr>
      <w:t>CV - Sonia Kaci | Conseillère beauté en parfumerie sélective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A04E34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2E211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2E211D"/>
      <w:spacing w:val="5"/>
      <w:kern w:val="28"/>
      <w:sz w:val="54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A04E34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2E211D"/>
      <w:sz w:val="54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A04E34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675B57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675B57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2E211D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2E211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675B57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2E211D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Sonia Kaci - Conseillère beauté en parfumerie sélective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layout=hybrid;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