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Nora Benali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Conseillère clientèle à distance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Clermont-Ferrand</w:t>
        <w:tab/>
        <w:t>+33 6 00 87 06 01</w:t>
        <w:tab/>
        <w:t>nora.benali@example.com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linkedin.com/in/nora-benali-exemple</w:t>
      </w:r>
    </w:p>
    <w:p>
      <w:pPr>
        <w:pStyle w:val="CVNotice"/>
        <w:pBdr>
          <w:bottom w:val="single" w:sz="6" w:space="4" w:color="C9D5DB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idebarSection"/>
      </w:pPr>
      <w:r>
        <w:rPr>
          <w:rFonts w:ascii="Calibri" w:hAnsi="Calibri" w:cs="Calibri"/>
          <w:b/>
          <w:color w:val="295C7A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écoute active | gestion de réclamation | téléphonie | rédaction de comptes rendus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CRM | Excel</w:t>
      </w:r>
    </w:p>
    <w:p>
      <w:pPr>
        <w:pStyle w:val="CVSidebarSection"/>
      </w:pPr>
      <w:r>
        <w:rPr>
          <w:rFonts w:ascii="Calibri" w:hAnsi="Calibri" w:cs="Calibri"/>
          <w:b/>
          <w:color w:val="295C7A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idebarSection"/>
      </w:pPr>
      <w:r>
        <w:rPr>
          <w:rFonts w:ascii="Calibri" w:hAnsi="Calibri" w:cs="Calibri"/>
          <w:b/>
          <w:color w:val="295C7A"/>
          <w:lang w:val="fr-FR" w:eastAsia="fr-FR"/>
        </w:rPr>
        <w:t>FORMATION</w:t>
      </w:r>
    </w:p>
    <w:p>
      <w:pPr>
        <w:pStyle w:val="CVEntryTitle"/>
        <w:tabs>
          <w:tab w:pos="2976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BTS NDRC</w:t>
      </w:r>
      <w:r>
        <w:rPr>
          <w:rFonts w:ascii="Calibri" w:hAnsi="Calibri" w:cs="Calibri"/>
          <w:b/>
          <w:color w:val="295C7A"/>
          <w:lang w:val="fr-FR" w:eastAsia="fr-FR"/>
        </w:rPr>
        <w:tab/>
        <w:t>2024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Clermont-Ferrand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BTS NDRC obtenu en 2024</w:t>
      </w:r>
    </w:p>
    <w:p>
      <w:pPr>
        <w:pStyle w:val="CVSidebarSection"/>
      </w:pPr>
      <w:r>
        <w:rPr>
          <w:rFonts w:ascii="Calibri" w:hAnsi="Calibri" w:cs="Calibri"/>
          <w:b/>
          <w:color w:val="295C7A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Exemple fictif : satisfaction post-contact de 4,6/5 sur 420 réponses trimestrielles.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ection"/>
      </w:pPr>
      <w:r>
        <w:rPr>
          <w:rFonts w:ascii="Calibri" w:hAnsi="Calibri" w:cs="Calibri"/>
          <w:b/>
          <w:color w:val="295C7A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2 ans d’expérience, cible mutuelle. Cible : Conseillère clientèle à distance. Le recruteur retrouve immédiatement qualité de service, autonomie de traitement et aisance multicanale.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</w:pPr>
      <w:r>
        <w:rPr>
          <w:rFonts w:ascii="Calibri" w:hAnsi="Calibri" w:cs="Calibri"/>
          <w:b/>
          <w:color w:val="295C7A"/>
          <w:lang w:val="fr-FR" w:eastAsia="fr-FR"/>
        </w:rPr>
        <w:t>EXPÉRIENCE PROFESSIONNELLE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Conseillère</w:t>
      </w:r>
      <w:r>
        <w:rPr>
          <w:rFonts w:ascii="Calibri" w:hAnsi="Calibri" w:cs="Calibri"/>
          <w:b/>
          <w:color w:val="295C7A"/>
          <w:lang w:val="fr-FR" w:eastAsia="fr-FR"/>
        </w:rPr>
        <w:tab/>
        <w:t>2024 - 2026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Relation Plus (centre fictif) | Clermont-Ferrand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appels entrants, dossiers, réclamations et rebonds de service.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satisfaction post-contact de 4,6/5 sur 420 réponses trimestrielles [exemple à remplacer].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Employée d’accueil saisonnière</w:t>
      </w:r>
      <w:r>
        <w:rPr>
          <w:rFonts w:ascii="Calibri" w:hAnsi="Calibri" w:cs="Calibri"/>
          <w:b/>
          <w:color w:val="295C7A"/>
          <w:lang w:val="fr-FR" w:eastAsia="fr-FR"/>
        </w:rPr>
        <w:tab/>
        <w:t>2023 - 2023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Auvergne Loisirs (fictif) | Clermont-Ferrand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réservation, information et encaissement.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91 % des dossiers clôturés sans seconde relance sur le dernier semestre [exemple à remplacer].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2976" w:space="340"/>
        <w:col w:w="6775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B66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B6670"/>
        <w:sz w:val="14"/>
        <w:lang w:val="fr-FR" w:eastAsia="fr-FR"/>
      </w:rPr>
      <w:t>CV - Nora Benali | Conseillère clientèle à distance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95C7A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6212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6212D"/>
      <w:spacing w:val="5"/>
      <w:kern w:val="28"/>
      <w:sz w:val="54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95C7A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6212D"/>
      <w:sz w:val="54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295C7A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B66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B66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6212D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6212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B66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6212D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Nora Benali - Conseillère clientèle à distance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layout=hybrid;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