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Mireille Fontaine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Agente d’entretien de locaux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Tours</w:t>
        <w:tab/>
        <w:t>+33 6 00 50 83 04</w:t>
        <w:tab/>
        <w:t>mireille.fontaine@example.com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linkedin.com/in/mireille-fontaine-exemple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6 ans d’expérience, disponibilité tôt le matin. Cible : Agente d’entretien de locaux. Le recruteur identifie immédiatement surfaces, protocoles, autonomie et contraintes horaires sans être distrait par le décor.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Agente d’entretien</w:t>
      </w:r>
      <w:r>
        <w:rPr>
          <w:rFonts w:ascii="Calibri" w:hAnsi="Calibri" w:cs="Calibri"/>
          <w:b/>
          <w:color w:val="333333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Propre &amp; Clair (société fictive)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bureaux, sanitaires, protocoles, traçabilité et stocks.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entretien autonome d’un site de 2 400 m² selon un plan de 18 zones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Employée polyvalente dans une résidence fictive</w:t>
      </w:r>
      <w:r>
        <w:rPr>
          <w:rFonts w:ascii="Calibri" w:hAnsi="Calibri" w:cs="Calibri"/>
          <w:b/>
          <w:color w:val="333333"/>
          <w:lang w:val="fr-FR" w:eastAsia="fr-FR"/>
        </w:rPr>
        <w:tab/>
        <w:t>2019 - 2021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parties communes, préparation des chariots et signalement des anomalies.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consommation de produits réduite de 14 % après adoption du dosage centralisé [exemple à remplacer].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protocoles de nettoyage | autolaveuse | tri des déchets | traçabilité | travail en autonomie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dosage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Formation gestes et postures et utilisation sécurisée des produits, dates indiquées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gestes et postures et utilisation sécurisée des produits, dates indiquées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entretien autonome d’un site de 2 400 m² selon un plan de 18 zones.</w:t>
      </w:r>
    </w:p>
    <w:p>
      <w:pPr>
        <w:pStyle w:val="CVSection"/>
        <w:pBdr>
          <w:bottom w:val="single" w:sz="4" w:space="2" w:color="D2D2D2"/>
        </w:pBdr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Mireille Fontaine | Agente d’entretien de locaux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Mireille Fontaine - Agente d’entretien de locaux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