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Kévin Roy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Candidat ouvrier paysagiste après formation courte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Angoulême | +33 6 00 75 14 03 | kevin.roy@example.com | linkedin.com/in/kevin-roy-exemple</w:t>
      </w:r>
    </w:p>
    <w:p>
      <w:pPr>
        <w:pStyle w:val="CVNotice"/>
        <w:pBdr>
          <w:bottom w:val="single" w:sz="6" w:space="4" w:color="D0D1E8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ection"/>
        <w:jc w:val="left"/>
      </w:pPr>
      <w:r>
        <w:rPr>
          <w:rFonts w:ascii="Calibri" w:hAnsi="Calibri" w:cs="Calibri"/>
          <w:b/>
          <w:color w:val="4B4F9E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première embauche recherchée. Cible : Candidat ouvrier paysagiste après formation courte. Le chef d’équipe voit des gestes enseignés, l’attention à la sécurité et une pratique suivie, sans faux chantier professionnel.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jc w:val="left"/>
      </w:pPr>
      <w:r>
        <w:rPr>
          <w:rFonts w:ascii="Calibri" w:hAnsi="Calibri" w:cs="Calibri"/>
          <w:b/>
          <w:color w:val="4B4F9E"/>
          <w:lang w:val="fr-FR" w:eastAsia="fr-FR"/>
        </w:rPr>
        <w:t>EXPÉRIENCE PROFESSIONNELLE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Projet pédagogique</w:t>
      </w:r>
      <w:r>
        <w:rPr>
          <w:rFonts w:ascii="Calibri" w:hAnsi="Calibri" w:cs="Calibri"/>
          <w:b/>
          <w:color w:val="4B4F9E"/>
          <w:lang w:val="fr-FR" w:eastAsia="fr-FR"/>
        </w:rPr>
        <w:tab/>
        <w:t>2024 - 2026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Projet pédagogique fictif | Angoulême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création et entretien d’une parcelle de 35 m² avec plan de plantation et journal hebdomadaire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24 végétaux installés selon un plan d’espacement puis suivis pendant huit semaines [exemple à remplacer].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Participation bénévole à deux matinées de nettoyage d’un jardin partagé</w:t>
      </w:r>
      <w:r>
        <w:rPr>
          <w:rFonts w:ascii="Calibri" w:hAnsi="Calibri" w:cs="Calibri"/>
          <w:b/>
          <w:color w:val="4B4F9E"/>
          <w:lang w:val="fr-FR" w:eastAsia="fr-FR"/>
        </w:rPr>
        <w:tab/>
        <w:t>2024 - 2025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Association fictive du scénario | Angoulême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Participation bénévole à deux matinées de nettoyage d’un jardin partagé, décrite comme engagement ponctuel.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taux de reprise observé de 22 plants sur 24 dans le projet pédagogique [exemple à remplacer].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4B4F9E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préparation de sol | plantation | désherbage | taille encadrée | outils manuels | travail extérieur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EPI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4B4F9E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4B4F9E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Projet pédagogique : </w:t>
      </w:r>
      <w:r>
        <w:rPr>
          <w:rFonts w:ascii="Calibri" w:hAnsi="Calibri" w:cs="Calibri"/>
          <w:lang w:val="fr-FR" w:eastAsia="fr-FR"/>
        </w:rPr>
        <w:t>création et entretien d’une parcelle de 35 m² avec plan de plantation et journal hebdomadaire.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4B4F9E"/>
          <w:lang w:val="fr-FR" w:eastAsia="fr-FR"/>
        </w:rPr>
        <w:t>FORMATION</w:t>
      </w:r>
    </w:p>
    <w:p>
      <w:pPr>
        <w:pStyle w:val="CVEntryTitle"/>
        <w:tabs>
          <w:tab w:pos="3175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Formation qualifiante espaces verts de cinq mois : préparation de sol, plantation, taille encadrée et sécurité</w:t>
      </w:r>
      <w:r>
        <w:rPr>
          <w:rFonts w:ascii="Calibri" w:hAnsi="Calibri" w:cs="Calibri"/>
          <w:b/>
          <w:color w:val="4B4F9E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Angoulême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Formation qualifiante espaces verts de cinq mois : préparation de sol, plantation, taille encadrée et sécurité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6577" w:space="340"/>
        <w:col w:w="3174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F61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F6170"/>
        <w:sz w:val="14"/>
        <w:lang w:val="fr-FR" w:eastAsia="fr-FR"/>
      </w:rPr>
      <w:t>CV - Kévin Roy | Candidat ouvrier paysagiste après formation courte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4B4F9E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F2434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F2434"/>
      <w:spacing w:val="5"/>
      <w:kern w:val="28"/>
      <w:sz w:val="5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4B4F9E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center"/>
    </w:pPr>
    <w:rPr>
      <w:rFonts w:ascii="Calibri" w:hAnsi="Calibri" w:cs="Calibri"/>
      <w:b/>
      <w:i w:val="0"/>
      <w:color w:val="1F2434"/>
      <w:sz w:val="5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/>
      <w:i w:val="0"/>
      <w:color w:val="4B4F9E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center"/>
    </w:pPr>
    <w:rPr>
      <w:rFonts w:ascii="Calibri" w:hAnsi="Calibri" w:cs="Calibri"/>
      <w:b w:val="0"/>
      <w:i w:val="0"/>
      <w:color w:val="5F61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 w:val="0"/>
      <w:i/>
      <w:color w:val="5F61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F2434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F61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F2434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Kévin Roy - Candidat ouvrier paysagiste après formation courte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layout=editorial;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