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Valérie Lopez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Candidate assistante administrative après une formation bureautique et une période familiale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Nîmes</w:t>
        <w:tab/>
        <w:t>+33 6 00 58 22 04</w:t>
        <w:tab/>
        <w:t>valerie.lopez@example.com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linkedin.com/in/valerie-lopez-exemple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Non séparé dans la source; voir le rôle cible.. Cible : Candidate assistante administrative après une formation bureautique et une période familiale. Le modèle prouve des tâches administratives réelles sans transformer une responsabilité familiale en expérience salariée.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classement | compte rendu | accueil | confidentialité | organisation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Word | Excel | Outlook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Parcours certifiant de quatre mois en bureautique et administration achevé en</w:t>
      </w:r>
      <w:r>
        <w:rPr>
          <w:rFonts w:ascii="Calibri" w:hAnsi="Calibri" w:cs="Calibri"/>
          <w:b/>
          <w:color w:val="A04E34"/>
          <w:lang w:val="fr-FR" w:eastAsia="fr-FR"/>
        </w:rPr>
        <w:tab/>
        <w:t>2027 - 2027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Projet pédagogique fictif | Nîmes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écrits, tableaux, classement et accueil.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14 comptes rendus diffusés sous 48 heures aux membres de l’association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Secrétaire bénévole d’une association de parents fictive pendant deux ans</w:t>
      </w:r>
      <w:r>
        <w:rPr>
          <w:rFonts w:ascii="Calibri" w:hAnsi="Calibri" w:cs="Calibri"/>
          <w:b/>
          <w:color w:val="A04E34"/>
          <w:lang w:val="fr-FR" w:eastAsia="fr-FR"/>
        </w:rPr>
        <w:tab/>
        <w:t>2025 - 2026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Association fictive du scénario | Nîmes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convocations, listes, comptes rendus et suivi de dépenses.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fichier de 160 adhérents contrôlé et dédoublonné avec consentement et accès limité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Période familiale mentionnée sobrement par années</w:t>
      </w:r>
      <w:r>
        <w:rPr>
          <w:rFonts w:ascii="Calibri" w:hAnsi="Calibri" w:cs="Calibri"/>
          <w:b/>
          <w:color w:val="A04E34"/>
          <w:lang w:val="fr-FR" w:eastAsia="fr-FR"/>
        </w:rPr>
        <w:tab/>
        <w:t>2024 - 2025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Nîmes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Période familiale mentionnée sobrement par années, sans détails privés.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Formation professionnelle liée au métier - Non séparé dans la source; voir le rôle cible</w:t>
      </w:r>
      <w:r>
        <w:rPr>
          <w:rFonts w:ascii="Calibri" w:hAnsi="Calibri" w:cs="Calibri"/>
          <w:b/>
          <w:color w:val="A04E34"/>
          <w:lang w:val="fr-FR" w:eastAsia="fr-FR"/>
        </w:rPr>
        <w:tab/>
        <w:t>2027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Nîmes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Formation professionnelle liée au métier - Non séparé dans la source; voir le rôle cible.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ection"/>
        <w:shd w:val="clear" w:color="auto" w:fill="F6ECE8"/>
        <w:ind w:left="100" w:right="100"/>
      </w:pPr>
      <w:r>
        <w:rPr>
          <w:rFonts w:ascii="Calibri" w:hAnsi="Calibri" w:cs="Calibri"/>
          <w:b/>
          <w:color w:val="A04E34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Exemple fictif : 14 comptes rendus diffusés sous 48 heures aux membres de l’association.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675B57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675B57"/>
        <w:sz w:val="14"/>
        <w:lang w:val="fr-FR" w:eastAsia="fr-FR"/>
      </w:rPr>
      <w:t>CV - Valérie Lopez | Candidate assistante administrative après une formation bureautique et une période familiale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A04E34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2E211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2E211D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A04E34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2E211D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A04E34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675B57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675B57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2E211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675B57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2E211D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Valérie Lopez - Candidate assistante administrative après une formation bureautique et une période familiale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