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Sonia Teixeira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Développeuse web junior après titre professionnel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Créteil</w:t>
        <w:tab/>
        <w:t>+33 6 00 65 65 03</w:t>
        <w:tab/>
        <w:t>sonia.teixeira@example.com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linkedin.com/in/sonia-teixeira-exemple</w:t>
      </w:r>
    </w:p>
    <w:p>
      <w:pPr>
        <w:pStyle w:val="CVNotice"/>
        <w:pBdr>
          <w:bottom w:val="single" w:sz="6" w:space="4" w:color="C8D7CE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idebarSection"/>
      </w:pPr>
      <w:r>
        <w:rPr>
          <w:rFonts w:ascii="Calibri" w:hAnsi="Calibri" w:cs="Calibri"/>
          <w:b/>
          <w:color w:val="2F6B4F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responsive design | accessibilité bases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HTML | CSS | JavaScript | PHP | MySQL | Git</w:t>
      </w:r>
    </w:p>
    <w:p>
      <w:pPr>
        <w:pStyle w:val="CVSidebarSection"/>
      </w:pPr>
      <w:r>
        <w:rPr>
          <w:rFonts w:ascii="Calibri" w:hAnsi="Calibri" w:cs="Calibri"/>
          <w:b/>
          <w:color w:val="2F6B4F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p>
      <w:pPr>
        <w:pStyle w:val="CVSidebarSection"/>
      </w:pPr>
      <w:r>
        <w:rPr>
          <w:rFonts w:ascii="Calibri" w:hAnsi="Calibri" w:cs="Calibri"/>
          <w:b/>
          <w:color w:val="2F6B4F"/>
          <w:lang w:val="fr-FR" w:eastAsia="fr-FR"/>
        </w:rPr>
        <w:t>FORMATION</w:t>
      </w:r>
    </w:p>
    <w:p>
      <w:pPr>
        <w:pStyle w:val="CVEntryTitle"/>
        <w:tabs>
          <w:tab w:pos="2976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Titre professionnel Développeur web et web mobile</w:t>
      </w:r>
      <w:r>
        <w:rPr>
          <w:rFonts w:ascii="Calibri" w:hAnsi="Calibri" w:cs="Calibri"/>
          <w:b/>
          <w:color w:val="2F6B4F"/>
          <w:lang w:val="fr-FR" w:eastAsia="fr-FR"/>
        </w:rPr>
        <w:tab/>
        <w:t>2027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Créteil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Titre professionnel Développeur web et web mobile obtenu en 2027, formation de neuf mois</w:t>
      </w:r>
    </w:p>
    <w:p>
      <w:pPr>
        <w:pStyle w:val="CVSidebarSection"/>
      </w:pPr>
      <w:r>
        <w:rPr>
          <w:rFonts w:ascii="Calibri" w:hAnsi="Calibri" w:cs="Calibri"/>
          <w:b/>
          <w:color w:val="2F6B4F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Projet final individuel fictif : </w:t>
      </w:r>
      <w:r>
        <w:rPr>
          <w:rFonts w:ascii="Calibri" w:hAnsi="Calibri" w:cs="Calibri"/>
          <w:lang w:val="fr-FR" w:eastAsia="fr-FR"/>
        </w:rPr>
        <w:t>catalogue associatif responsive, authentification, base de données et documentation d’installation.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ection"/>
      </w:pPr>
      <w:r>
        <w:rPr>
          <w:rFonts w:ascii="Calibri" w:hAnsi="Calibri" w:cs="Calibri"/>
          <w:b/>
          <w:color w:val="2F6B4F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recherche premier poste en intégration front-end. Cible : Développeuse web junior après titre professionnel. Le recruteur peut examiner des livrables et une démarche de test malgré l’absence de poste antérieur.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</w:pPr>
      <w:r>
        <w:rPr>
          <w:rFonts w:ascii="Calibri" w:hAnsi="Calibri" w:cs="Calibri"/>
          <w:b/>
          <w:color w:val="2F6B4F"/>
          <w:lang w:val="fr-FR" w:eastAsia="fr-FR"/>
        </w:rPr>
        <w:t>EXPÉRIENCE PROFESSIONNELLE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Projet final individuel fictif</w:t>
      </w:r>
      <w:r>
        <w:rPr>
          <w:rFonts w:ascii="Calibri" w:hAnsi="Calibri" w:cs="Calibri"/>
          <w:b/>
          <w:color w:val="2F6B4F"/>
          <w:lang w:val="fr-FR" w:eastAsia="fr-FR"/>
        </w:rPr>
        <w:tab/>
        <w:t>2025 - 2027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Projet pédagogique fictif | Créteil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catalogue associatif responsive, authentification, base de données et documentation d’installation.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18 scénarios fonctionnels testés et 15 validés avant soutenance, puis trois corrigés [exemple à remplacer].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Contribution bénévole</w:t>
      </w:r>
      <w:r>
        <w:rPr>
          <w:rFonts w:ascii="Calibri" w:hAnsi="Calibri" w:cs="Calibri"/>
          <w:b/>
          <w:color w:val="2F6B4F"/>
          <w:lang w:val="fr-FR" w:eastAsia="fr-FR"/>
        </w:rPr>
        <w:tab/>
        <w:t>2025 - 2026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Association fictive du scénario | Créteil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correction de contenus et accessibilité de base sur le site d’une petite association fictive, sous supervision.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temps de chargement de la page d’accueil ramené de 2,9 s à 1,7 s dans l’environnement de test [exemple à remplacer].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2976" w:space="340"/>
        <w:col w:w="6775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56635B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6635B"/>
        <w:sz w:val="14"/>
        <w:lang w:val="fr-FR" w:eastAsia="fr-FR"/>
      </w:rPr>
      <w:t>CV - Sonia Teixeira | Développeuse web junior après titre professionnel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F6B4F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2820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2820"/>
      <w:spacing w:val="5"/>
      <w:kern w:val="28"/>
      <w:sz w:val="54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F6B4F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82820"/>
      <w:sz w:val="54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2F6B4F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6635B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6635B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2820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2820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6635B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2820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Sonia Teixeira - Développeuse web junior après titre professionnel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layout=hybrid;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