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Claire Montfort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Responsable qualité industrielle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Grenoble</w:t>
        <w:tab/>
        <w:t>+33 6 00 41 87 00</w:t>
        <w:tab/>
        <w:t>claire.montfort@example.com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linkedin.com/in/claire-montfort-exemple</w:t>
      </w:r>
    </w:p>
    <w:p>
      <w:pPr>
        <w:pStyle w:val="CVNotice"/>
        <w:pBdr>
          <w:bottom w:val="single" w:sz="6" w:space="4" w:color="E0CCC4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left w:val="single" w:sz="14" w:space="4" w:color="A04E34"/>
        </w:pBdr>
        <w:ind w:left="150" w:right="0"/>
      </w:pPr>
      <w:r>
        <w:rPr>
          <w:rFonts w:ascii="Calibri" w:hAnsi="Calibri" w:cs="Calibri"/>
          <w:b/>
          <w:color w:val="A04E34"/>
          <w:lang w:val="fr-FR" w:eastAsia="fr-FR"/>
        </w:rPr>
        <w:t>PROFIL</w:t>
      </w:r>
    </w:p>
    <w:p>
      <w:pPr>
        <w:pStyle w:val="CVProfile"/>
        <w:shd w:val="clear" w:color="auto" w:fill="F6ECE8"/>
        <w:pBdr>
          <w:left w:val="single" w:sz="16" w:space="5" w:color="A04E34"/>
        </w:pBdr>
        <w:ind w:left="180" w:right="120"/>
      </w:pPr>
      <w:r>
        <w:rPr>
          <w:rFonts w:ascii="Calibri" w:hAnsi="Calibri" w:cs="Calibri"/>
          <w:lang w:val="fr-FR" w:eastAsia="fr-FR"/>
        </w:rPr>
        <w:t>Senior, 15 ans dans l'agroalimentaire. Cible : Responsable qualité industrielle. Un profil senior peut condenser 15 ans autour d'expertises critiques sans produire une chronologie exhaustive de tâches répétées.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left w:val="single" w:sz="14" w:space="4" w:color="A04E34"/>
        </w:pBdr>
        <w:ind w:left="150" w:right="0"/>
      </w:pPr>
      <w:r>
        <w:rPr>
          <w:rFonts w:ascii="Calibri" w:hAnsi="Calibri" w:cs="Calibri"/>
          <w:b/>
          <w:color w:val="A04E34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Responsable qualité</w:t>
      </w:r>
      <w:r>
        <w:rPr>
          <w:rFonts w:ascii="Calibri" w:hAnsi="Calibri" w:cs="Calibri"/>
          <w:b/>
          <w:color w:val="A04E34"/>
          <w:lang w:val="fr-FR" w:eastAsia="fr-FR"/>
        </w:rPr>
        <w:tab/>
        <w:t>2020 - 2026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Grenoble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Responsable qualité 2020-2026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Baisse de 38 % des non-conformités critiques sur deux exercices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ingénieure qualité</w:t>
      </w:r>
      <w:r>
        <w:rPr>
          <w:rFonts w:ascii="Calibri" w:hAnsi="Calibri" w:cs="Calibri"/>
          <w:b/>
          <w:color w:val="A04E34"/>
          <w:lang w:val="fr-FR" w:eastAsia="fr-FR"/>
        </w:rPr>
        <w:tab/>
        <w:t>2014 - 2020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Grenoble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ingénieure qualité 2014-2020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Préparation de 7 audits clients avec zéro écart majeur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technicienne laboratoire</w:t>
      </w:r>
      <w:r>
        <w:rPr>
          <w:rFonts w:ascii="Calibri" w:hAnsi="Calibri" w:cs="Calibri"/>
          <w:b/>
          <w:color w:val="A04E34"/>
          <w:lang w:val="fr-FR" w:eastAsia="fr-FR"/>
        </w:rPr>
        <w:tab/>
        <w:t>2011 - 2014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Grenoble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technicienne laboratoire 2011-2014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Formation de 64 opérateurs aux contrôles CCP avec 96 % de validation [exemple à remplacer].</w:t>
      </w:r>
    </w:p>
    <w:p>
      <w:pPr>
        <w:pStyle w:val="CVSection"/>
        <w:pBdr>
          <w:left w:val="single" w:sz="14" w:space="4" w:color="A04E34"/>
        </w:pBdr>
        <w:ind w:left="150" w:right="0"/>
      </w:pPr>
      <w:r>
        <w:rPr>
          <w:rFonts w:ascii="Calibri" w:hAnsi="Calibri" w:cs="Calibri"/>
          <w:b/>
          <w:color w:val="A04E34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audits internes | analyse de causes | Minitab | management de 6 personnes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HACCP | CAPA | ISO 22000 | Power BI</w:t>
      </w:r>
    </w:p>
    <w:p>
      <w:pPr>
        <w:pStyle w:val="CVSection"/>
        <w:pBdr>
          <w:left w:val="single" w:sz="14" w:space="4" w:color="A04E34"/>
        </w:pBdr>
        <w:ind w:left="150" w:right="0"/>
      </w:pPr>
      <w:r>
        <w:rPr>
          <w:rFonts w:ascii="Calibri" w:hAnsi="Calibri" w:cs="Calibri"/>
          <w:b/>
          <w:color w:val="A04E34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Baisse de 38 % des non-conformités critiques sur deux exercices.</w:t>
      </w:r>
    </w:p>
    <w:p>
      <w:pPr>
        <w:pStyle w:val="CVSection"/>
        <w:pBdr>
          <w:left w:val="single" w:sz="14" w:space="4" w:color="A04E34"/>
        </w:pBdr>
        <w:ind w:left="150" w:right="0"/>
      </w:pPr>
      <w:r>
        <w:rPr>
          <w:rFonts w:ascii="Calibri" w:hAnsi="Calibri" w:cs="Calibri"/>
          <w:b/>
          <w:color w:val="A04E34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Formation professionnelle liée au métier - Senior, 15 ans dans l'agroalimentaire</w:t>
      </w:r>
      <w:r>
        <w:rPr>
          <w:rFonts w:ascii="Calibri" w:hAnsi="Calibri" w:cs="Calibri"/>
          <w:b/>
          <w:color w:val="A04E34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Grenoble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Formation professionnelle liée au métier - Senior, 15 ans dans l'agroalimentaire</w:t>
      </w:r>
    </w:p>
    <w:p>
      <w:pPr>
        <w:pStyle w:val="CVSection"/>
        <w:pBdr>
          <w:left w:val="single" w:sz="14" w:space="4" w:color="A04E34"/>
        </w:pBdr>
        <w:ind w:left="150" w:right="0"/>
      </w:pPr>
      <w:r>
        <w:rPr>
          <w:rFonts w:ascii="Calibri" w:hAnsi="Calibri" w:cs="Calibri"/>
          <w:b/>
          <w:color w:val="A04E34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675B57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675B57"/>
        <w:sz w:val="14"/>
        <w:lang w:val="fr-FR" w:eastAsia="fr-FR"/>
      </w:rPr>
      <w:t>CV - Claire Montfort | Responsable qualité industrielle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A04E34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2E211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2E211D"/>
      <w:spacing w:val="5"/>
      <w:kern w:val="28"/>
      <w:sz w:val="5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A04E34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2E211D"/>
      <w:sz w:val="5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A04E34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675B57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675B57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2E211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21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20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2E211D"/>
      <w:sz w:val="19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675B57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2E211D"/>
      <w:sz w:val="18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2E211D"/>
      <w:sz w:val="18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Claire Montfort - Responsable qualité industrielle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layout=executive;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