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Élodie Caron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Laboratory Technician en mobilité Belgique–Pays-Bas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Tours</w:t>
        <w:tab/>
        <w:t>+33 6 00 70 21 01</w:t>
        <w:tab/>
        <w:t>elodie.caron@example.com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linkedin.com/in/elodie-caron-exemple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préparation d'échantillons | traçabilité | mobilité Erasmus+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LIMS | Excel | anglais B2 exemple | néerlandais A2 exemple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Néerlandais : </w:t>
      </w:r>
      <w:r>
        <w:rPr>
          <w:rFonts w:ascii="Calibri" w:hAnsi="Calibri" w:cs="Calibri"/>
          <w:lang w:val="fr-FR" w:eastAsia="fr-FR"/>
        </w:rPr>
        <w:t>A2 - néerlandais A2 exemple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Technicienne laboratoire 2020-2026, BTS analyses de biologie médicale 2020, mobilité Erasmus+ courte 2019</w:t>
      </w:r>
      <w:r>
        <w:rPr>
          <w:rFonts w:ascii="Calibri" w:hAnsi="Calibri" w:cs="Calibri"/>
          <w:b/>
          <w:color w:val="2F6B4F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Technicienne laboratoire 2020-2026, BTS analyses de biologie médicale 2020, mobilité Erasmus+ courte 2019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Traitement de 85 échantillons par jour avec 99,4 % de conformité documentaire.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6 ans. Cible : Laboratory Technician en mobilité Belgique–Pays-Bas. La mobilité, les langues et les acquis techniques sont prêts à être saisis proprement dans le profil officiel.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Technicienne laboratoire</w:t>
      </w:r>
      <w:r>
        <w:rPr>
          <w:rFonts w:ascii="Calibri" w:hAnsi="Calibri" w:cs="Calibri"/>
          <w:b/>
          <w:color w:val="2F6B4F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Technicienne laboratoire 2020-2026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Traitement de 85 échantillons par jour avec 99,4 % de conformité documentaire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BTS analyses de biologie médicale</w:t>
      </w:r>
      <w:r>
        <w:rPr>
          <w:rFonts w:ascii="Calibri" w:hAnsi="Calibri" w:cs="Calibri"/>
          <w:b/>
          <w:color w:val="2F6B4F"/>
          <w:lang w:val="fr-FR" w:eastAsia="fr-FR"/>
        </w:rPr>
        <w:tab/>
        <w:t>2020 - 2020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BTS analyses de biologie médicale 2020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18 % du délai de libération d'une série analytique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mobilité Erasmus+ courte</w:t>
      </w:r>
      <w:r>
        <w:rPr>
          <w:rFonts w:ascii="Calibri" w:hAnsi="Calibri" w:cs="Calibri"/>
          <w:b/>
          <w:color w:val="2F6B4F"/>
          <w:lang w:val="fr-FR" w:eastAsia="fr-FR"/>
        </w:rPr>
        <w:tab/>
        <w:t>2019 - 2019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mobilité Erasmus+ courte 2019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Formation de 5 nouveaux techniciens aux procédures de traçabilité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Élodie Caron | Laboratory Technician en mobilité Belgique–Pays-Bas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Élodie Caron - Laboratory Technician en mobilité Belgique–Pays-Bas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