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Anaïs Petit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Growth Marketing Specialist for a US remote company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Lyon | +33 6 00 49 60 03 | anais.petit@example.com | linkedin.com/in/anais-petit-exemple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/ fictional identity, contact details and employers; no real person.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PROFILE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Mid-level, 4 years. Target role: Growth Marketing Specialist for a US remote company. Evidence focuses on measurable outcomes, relevant tools and a concise one-page chronology.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Fictional quantified results - à remplacer with your own verified evidence.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WORK EXPERIENCE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Digital Marketing Executive</w:t>
      </w:r>
      <w:r>
        <w:rPr>
          <w:rFonts w:ascii="Calibri" w:hAnsi="Calibri" w:cs="Calibri"/>
          <w:b/>
          <w:color w:val="2F6B4F"/>
          <w:lang w:val="fr-FR" w:eastAsia="fr-FR"/>
        </w:rPr>
        <w:tab/>
        <w:t>2022 - 2024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Digital Marketing Executive 2022-2024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Increased qualified demo bookings by 36% quarter over quarter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Built 9 lifecycle campaigns generating $140k in influenced pipeline [fictional result - replace with verified data].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Growth Marketing Specialist</w:t>
      </w:r>
      <w:r>
        <w:rPr>
          <w:rFonts w:ascii="Calibri" w:hAnsi="Calibri" w:cs="Calibri"/>
          <w:b/>
          <w:color w:val="2F6B4F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Growth Marketing Specialist 2024-2026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Lowered paid-search cost per lead from $82 to $61 [fictional result - replace with verified data].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SKILLS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Core skills : </w:t>
      </w:r>
      <w:r>
        <w:rPr>
          <w:rFonts w:ascii="Calibri" w:hAnsi="Calibri" w:cs="Calibri"/>
          <w:lang w:val="fr-FR" w:eastAsia="fr-FR"/>
        </w:rPr>
        <w:t>paid acquisition | lifecycle marketing | Google Ads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Tools and methods : </w:t>
      </w:r>
      <w:r>
        <w:rPr>
          <w:rFonts w:ascii="Calibri" w:hAnsi="Calibri" w:cs="Calibri"/>
          <w:lang w:val="fr-FR" w:eastAsia="fr-FR"/>
        </w:rPr>
        <w:t>A/B testing | GA4 | HubSpot | SQL basics | US English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LANGUAGES (CEFR)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English : </w:t>
      </w:r>
      <w:r>
        <w:rPr>
          <w:rFonts w:ascii="Calibri" w:hAnsi="Calibri" w:cs="Calibri"/>
          <w:lang w:val="fr-FR" w:eastAsia="fr-FR"/>
        </w:rPr>
        <w:t>C1 - US English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PROJECTS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Documented improvement project : </w:t>
      </w:r>
      <w:r>
        <w:rPr>
          <w:rFonts w:ascii="Calibri" w:hAnsi="Calibri" w:cs="Calibri"/>
          <w:lang w:val="fr-FR" w:eastAsia="fr-FR"/>
        </w:rPr>
        <w:t>[Exemple fictif] Increased qualified demo bookings by 36% quarter over quarter.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EDUCATION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Professional development related to the target role - Mid-level, 4 years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university or school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Professional development related to the target role - Mid-level, 4 years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Anaïs Petit | Growth Marketing Specialist for a US remote company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Anaïs Petit - Growth Marketing Specialist for a US remote company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