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6236"/>
          </w:tcPr>
          <w:p>
            <w:r>
              <w:rPr>
                <w:b/>
                <w:i w:val="0"/>
                <w:color w:val="E11D48"/>
                <w:sz w:val="26"/>
              </w:rPr>
              <w:t>Techni-Froid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Solutions de réfrigération professionnelle</w:t>
            </w:r>
          </w:p>
        </w:tc>
        <w:tc>
          <w:tcPr>
            <w:tcW w:type="dxa" w:w="3628"/>
          </w:tcPr>
          <w:p>
            <w:pPr>
              <w:jc w:val="right"/>
            </w:pPr>
            <w:r>
              <w:rPr>
                <w:b/>
                <w:i w:val="0"/>
                <w:color w:val="E11D48"/>
                <w:sz w:val="30"/>
              </w:rPr>
              <w:t>FICHE DE POSTE</w:t>
            </w:r>
          </w:p>
        </w:tc>
      </w:tr>
    </w:tbl>
    <w:p>
      <w:pPr>
        <w:spacing w:after="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11D48"/>
          </w:tcPr>
          <w:p>
            <w:pPr>
              <w:spacing w:before="100"/>
            </w:pPr>
            <w:r>
              <w:rPr>
                <w:b/>
                <w:i w:val="0"/>
                <w:color w:val="F3A9B9"/>
                <w:sz w:val="17"/>
              </w:rPr>
              <w:t>INTITULÉ DU POSTE</w:t>
            </w:r>
          </w:p>
          <w:p>
            <w:pPr>
              <w:spacing w:after="120" w:before="0"/>
              <w:jc w:val="left"/>
            </w:pPr>
            <w:r>
              <w:rPr>
                <w:b/>
                <w:i w:val="0"/>
                <w:color w:val="FFFFFF"/>
                <w:sz w:val="32"/>
              </w:rPr>
              <w:t>Chargé(e) d’affaires — Commercial(e) B2B</w:t>
            </w:r>
          </w:p>
        </w:tc>
      </w:tr>
    </w:tbl>
    <w:p>
      <w:pPr>
        <w:spacing w:after="6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Service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Développement commercial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Rattachement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Directeur commercial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Type de contrat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CDI — Temps plein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Localisation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Secteur Grand Ouest</w:t>
            </w:r>
          </w:p>
        </w:tc>
      </w:tr>
      <w:tr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Rémunération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Fixe + commissions</w:t>
            </w:r>
          </w:p>
        </w:tc>
        <w:tc>
          <w:tcPr>
            <w:tcW w:type="dxa" w:w="1814"/>
          </w:tcPr>
          <w:p>
            <w:pPr>
              <w:spacing w:after="80"/>
            </w:pPr>
            <w:r>
              <w:rPr>
                <w:b/>
                <w:i w:val="0"/>
                <w:color w:val="6B7280"/>
                <w:sz w:val="17"/>
              </w:rPr>
              <w:t>Mise à jour</w:t>
            </w:r>
          </w:p>
        </w:tc>
        <w:tc>
          <w:tcPr>
            <w:tcW w:type="dxa" w:w="3118"/>
          </w:tcPr>
          <w:p>
            <w:pPr>
              <w:spacing w:after="80"/>
            </w:pPr>
            <w:r>
              <w:rPr>
                <w:b/>
                <w:i w:val="0"/>
                <w:color w:val="E11D48"/>
                <w:sz w:val="20"/>
              </w:rPr>
              <w:t>Juillet 2026</w:t>
            </w:r>
          </w:p>
        </w:tc>
      </w:tr>
    </w:tbl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MISSION PRINCIPALE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Développer et fidéliser un portefeuille de clients professionnels sur un secteur géographique donné, de la prospection à la signature, afin d’atteindre les objectifs de chiffre d’affaires.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ACTIVITÉS ET RESPONSABILITÉS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Prospecter et identifier de nouveaux clients (terrain, téléphone, recommandations)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Réaliser les rendez-vous, analyser les besoins et présenter les solutions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Établir les devis, négocier et conclure les ventes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Assurer le suivi, la satisfaction et la fidélisation des clients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Atteindre les objectifs de chiffre d’affaires et de marge fixés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Renseigner et tenir à jour le CRM (reporting hebdomadaire)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COMPÉTENCES REQUISES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Savoir-faire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Techniques de vente et de négociation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Connaissance d’un secteur technique (idéalement CVC/froid)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Maîtrise d’un outil CRM</w:t>
      </w:r>
    </w:p>
    <w:p>
      <w:pPr>
        <w:spacing w:after="20" w:before="40"/>
        <w:jc w:val="left"/>
      </w:pPr>
      <w:r>
        <w:rPr>
          <w:b/>
          <w:i w:val="0"/>
          <w:color w:val="E11D48"/>
          <w:sz w:val="20"/>
        </w:rPr>
        <w:t>Savoir-être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Ténacité et goût du challenge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Écoute et sens du client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Autonomie et organisation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PROFIL RECHERCHÉ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Formation Bac +2 à Bac +5 à dominante commerciale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Expérience de 2 à 3 ans en vente B2B, idéalement dans un domaine technique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Permis B indispensable (déplacements réguliers)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CONDITIONS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pStyle w:val="ListBullet"/>
        <w:spacing w:after="40"/>
      </w:pPr>
      <w:r>
        <w:rPr>
          <w:b w:val="0"/>
          <w:i w:val="0"/>
          <w:sz w:val="20"/>
        </w:rPr>
        <w:t>CDI — rémunération fixe + commissions déplafonnées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Véhicule de fonction, téléphone et ordinateur portable</w:t>
      </w:r>
    </w:p>
    <w:p>
      <w:pPr>
        <w:pStyle w:val="ListBullet"/>
        <w:spacing w:after="40"/>
      </w:pPr>
      <w:r>
        <w:rPr>
          <w:b w:val="0"/>
          <w:i w:val="0"/>
          <w:sz w:val="20"/>
        </w:rPr>
        <w:t>Déplacements réguliers sur le secteur</w:t>
      </w:r>
    </w:p>
    <w:p>
      <w:pPr>
        <w:spacing w:after="60" w:before="200"/>
        <w:jc w:val="left"/>
      </w:pPr>
      <w:r>
        <w:rPr>
          <w:b/>
          <w:i w:val="0"/>
          <w:color w:val="E11D48"/>
          <w:sz w:val="22"/>
        </w:rPr>
        <w:t>RELATIONS FONCTIONNELLES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9865"/>
            <w:shd w:val="clear" w:color="auto" w:fill="E11D48"/>
          </w:tcPr>
          <w:p>
            <w:pPr>
              <w:spacing w:after="0"/>
            </w:pPr>
            <w:r>
              <w:rPr>
                <w:b w:val="0"/>
                <w:i w:val="0"/>
                <w:color w:val="FFFFFF"/>
                <w:sz w:val="2"/>
              </w:rPr>
            </w:r>
          </w:p>
        </w:tc>
      </w:tr>
    </w:tbl>
    <w:p>
      <w:pPr>
        <w:spacing w:after="20"/>
      </w:pPr>
    </w:p>
    <w:p>
      <w:pPr>
        <w:spacing w:after="60" w:before="0"/>
        <w:jc w:val="left"/>
      </w:pPr>
      <w:r>
        <w:rPr>
          <w:b w:val="0"/>
          <w:i w:val="0"/>
          <w:sz w:val="20"/>
        </w:rPr>
        <w:t>En lien avec le bureau d’études, le service technique et l’administration des ventes.</w:t>
      </w:r>
    </w:p>
    <w:p>
      <w:pPr>
        <w:spacing w:after="80" w:before="200"/>
        <w:jc w:val="center"/>
      </w:pPr>
      <w:r>
        <w:rPr>
          <w:b w:val="0"/>
          <w:i/>
          <w:color w:val="6B7280"/>
          <w:sz w:val="15"/>
        </w:rPr>
        <w:t>Modèle de fiche de poste — à adapter à votre organisation.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