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0D9488"/>
              <w:left w:val="single" w:sz="12" w:space="4" w:color="0D9488"/>
              <w:bottom w:val="single" w:sz="12" w:space="4" w:color="0D9488"/>
              <w:right w:val="single" w:sz="12" w:space="4" w:color="0D948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0D948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6"/>
                    </w:rPr>
                    <w:t xml:space="preserve">  DEVIS TRAVAUX</w:t>
                  </w:r>
                </w:p>
              </w:tc>
            </w:tr>
          </w:tbl>
          <w:p/>
          <w:p>
            <w:pPr>
              <w:spacing w:after="8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5386"/>
                </w:tcPr>
                <w:p>
                  <w:r>
                    <w:rPr>
                      <w:b/>
                      <w:i w:val="0"/>
                      <w:color w:val="1E2935"/>
                      <w:sz w:val="26"/>
                    </w:rPr>
                    <w:t>Éco-Rénov Habitat</w:t>
                  </w:r>
                </w:p>
                <w:p>
                  <w:pPr>
                    <w:spacing w:after="100" w:before="0"/>
                    <w:jc w:val="left"/>
                  </w:pPr>
                  <w:r>
                    <w:rPr>
                      <w:b w:val="0"/>
                      <w:i/>
                      <w:color w:val="6B7280"/>
                      <w:sz w:val="20"/>
                    </w:rPr>
                    <w:t>Rénovation énergétique · RGE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7 ZA des Landes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33610 Cestas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SARL · SIRET 810 447 219 00031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TVA FR 21 810447219 · Certifié RGE QualiPAC</w:t>
                  </w:r>
                </w:p>
                <w:p>
                  <w:pPr>
                    <w:spacing w:after="20" w:before="0"/>
                    <w:jc w:val="lef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Assurance décennale AXA n° 98 765 432</w:t>
                  </w:r>
                </w:p>
              </w:tc>
              <w:tc>
                <w:tcPr>
                  <w:tcW w:type="dxa" w:w="3855"/>
                </w:tcPr>
                <w:p/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927"/>
                    <w:gridCol w:w="1927"/>
                  </w:tblGrid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N° de devis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DT-2026-209</w:t>
                        </w:r>
                      </w:p>
                    </w:tc>
                  </w:tr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Date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07/07/2026</w:t>
                        </w:r>
                      </w:p>
                    </w:tc>
                  </w:tr>
                  <w:tr>
                    <w:tc>
                      <w:tcPr>
                        <w:tcW w:type="dxa" w:w="1928"/>
                      </w:tcPr>
                      <w:p>
                        <w:pPr>
                          <w:jc w:val="right"/>
                        </w:pPr>
                        <w:r>
                          <w:rPr>
                            <w:b w:val="0"/>
                            <w:i w:val="0"/>
                            <w:color w:val="6B7280"/>
                            <w:sz w:val="17"/>
                          </w:rPr>
                          <w:t>Validité</w:t>
                        </w:r>
                      </w:p>
                    </w:tc>
                    <w:tc>
                      <w:tcPr>
                        <w:tcW w:type="dxa" w:w="2268"/>
                      </w:tcPr>
                      <w:p>
                        <w:pPr>
                          <w:jc w:val="right"/>
                        </w:pPr>
                        <w:r>
                          <w:rPr>
                            <w:b/>
                            <w:i w:val="0"/>
                            <w:color w:val="0D9488"/>
                            <w:sz w:val="19"/>
                          </w:rPr>
                          <w:t>3 mois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40"/>
            </w:pPr>
          </w:p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M. et Mme Lefebvre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24 chemin des Sources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33850 Léognan</w:t>
            </w:r>
          </w:p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040"/>
              <w:gridCol w:w="2040"/>
              <w:gridCol w:w="2040"/>
              <w:gridCol w:w="2040"/>
              <w:gridCol w:w="2040"/>
            </w:tblGrid>
            <w:tr>
              <w:tc>
                <w:tcPr>
                  <w:tcW w:type="dxa" w:w="4737"/>
                  <w:shd w:val="clear" w:color="auto" w:fill="0D9488"/>
                </w:tcPr>
                <w:p>
                  <w:pPr>
                    <w:spacing w:before="60" w:after="60"/>
                    <w:jc w:val="lef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Désignation</w:t>
                  </w:r>
                </w:p>
              </w:tc>
              <w:tc>
                <w:tcPr>
                  <w:tcW w:type="dxa" w:w="806"/>
                  <w:shd w:val="clear" w:color="auto" w:fill="0D9488"/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Qté</w:t>
                  </w:r>
                </w:p>
              </w:tc>
              <w:tc>
                <w:tcPr>
                  <w:tcW w:type="dxa" w:w="1310"/>
                  <w:shd w:val="clear" w:color="auto" w:fill="0D9488"/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P.U. HT</w:t>
                  </w:r>
                </w:p>
              </w:tc>
              <w:tc>
                <w:tcPr>
                  <w:tcW w:type="dxa" w:w="907"/>
                  <w:shd w:val="clear" w:color="auto" w:fill="0D9488"/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TVA</w:t>
                  </w:r>
                </w:p>
              </w:tc>
              <w:tc>
                <w:tcPr>
                  <w:tcW w:type="dxa" w:w="1310"/>
                  <w:shd w:val="clear" w:color="auto" w:fill="0D9488"/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FFFFFF"/>
                      <w:sz w:val="18"/>
                    </w:rPr>
                    <w:t>Total HT</w:t>
                  </w:r>
                </w:p>
              </w:tc>
            </w:tr>
            <w:tr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Rénovation complète maison (mixte 5,5 % / 10 %)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1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22 000,00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10 %</w:t>
                  </w:r>
                </w:p>
              </w:tc>
              <w:tc>
                <w:tcPr>
                  <w:tcW w:type="dxa" w:w="2040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22 000,00</w:t>
                  </w:r>
                </w:p>
              </w:tc>
            </w:tr>
          </w:tbl>
          <w:p/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Total HT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22 000,00 €</w:t>
                  </w:r>
                </w:p>
              </w:tc>
            </w:tr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TVA (moyenne)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2 200,00 €</w:t>
                  </w:r>
                </w:p>
              </w:tc>
            </w:tr>
            <w:tr>
              <w:tc>
                <w:tcPr>
                  <w:tcW w:type="dxa" w:w="2721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2"/>
                    </w:rPr>
                    <w:t>Total TTC</w:t>
                  </w:r>
                </w:p>
              </w:tc>
              <w:tc>
                <w:tcPr>
                  <w:tcW w:type="dxa" w:w="1928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6"/>
                    </w:rPr>
                    <w:t>24 200,00 €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Échéancier de paiement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30 % à la commande : 7 260,00 €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40 % à mi-chantier : 9 680,00 €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Solde à la réception : 7 260,00 €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Détail des taux de TVA (5,5 % / 10 %) précisé par lot.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